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20C16" w14:textId="245A8D4A" w:rsidR="0089074A" w:rsidRDefault="0089074A" w:rsidP="00C51740">
      <w:pPr>
        <w:rPr>
          <w:rFonts w:asciiTheme="majorHAnsi" w:hAnsiTheme="majorHAnsi" w:cstheme="majorHAnsi"/>
          <w:sz w:val="22"/>
          <w:szCs w:val="22"/>
        </w:rPr>
      </w:pPr>
      <w:r w:rsidRPr="0089074A">
        <w:rPr>
          <w:rFonts w:asciiTheme="majorHAnsi" w:hAnsiTheme="majorHAnsi" w:cstheme="majorHAnsi"/>
          <w:noProof/>
          <w:sz w:val="22"/>
          <w:szCs w:val="22"/>
        </w:rPr>
        <w:drawing>
          <wp:inline distT="0" distB="0" distL="0" distR="0" wp14:anchorId="1C3A4A94" wp14:editId="034BCBA3">
            <wp:extent cx="1733792" cy="1038370"/>
            <wp:effectExtent l="0" t="0" r="0" b="9525"/>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0"/>
                    <a:stretch>
                      <a:fillRect/>
                    </a:stretch>
                  </pic:blipFill>
                  <pic:spPr>
                    <a:xfrm>
                      <a:off x="0" y="0"/>
                      <a:ext cx="1733792" cy="1038370"/>
                    </a:xfrm>
                    <a:prstGeom prst="rect">
                      <a:avLst/>
                    </a:prstGeom>
                  </pic:spPr>
                </pic:pic>
              </a:graphicData>
            </a:graphic>
          </wp:inline>
        </w:drawing>
      </w:r>
    </w:p>
    <w:p w14:paraId="3724D83B" w14:textId="77777777" w:rsidR="00BA54A3" w:rsidRPr="00C51740" w:rsidRDefault="00BA54A3" w:rsidP="00C51740">
      <w:pPr>
        <w:rPr>
          <w:sz w:val="22"/>
          <w:szCs w:val="22"/>
        </w:rPr>
      </w:pPr>
    </w:p>
    <w:p w14:paraId="0D491C74" w14:textId="77777777" w:rsidR="00C51740" w:rsidRPr="00C51740" w:rsidRDefault="00C51740" w:rsidP="00C51740">
      <w:pPr>
        <w:jc w:val="both"/>
        <w:rPr>
          <w:bCs/>
          <w:color w:val="000000" w:themeColor="text1"/>
          <w:sz w:val="22"/>
          <w:szCs w:val="22"/>
        </w:rPr>
      </w:pPr>
      <w:r w:rsidRPr="00C51740">
        <w:rPr>
          <w:bCs/>
          <w:color w:val="000000" w:themeColor="text1"/>
          <w:sz w:val="22"/>
          <w:szCs w:val="22"/>
        </w:rPr>
        <w:t xml:space="preserve">On behalf of ambulance and EMS providers across Minnesota, we write to share our serious concerns about potential proposals to dismantle Minnesota’s effective and time-tested Primary Service Area (PSA) system for Emergency Medical Services (EMS). PSAs were enacted in the 1970s after competition for emergency patients was proven to have a negative impact on patient care. The goal of an effective EMS system is to provide emergency medical care to all who need it. Other states who have implemented a sole competition model have not seen increased profits as intended, and the competition-based changes instead complicated their emergency response system. </w:t>
      </w:r>
    </w:p>
    <w:p w14:paraId="50652275" w14:textId="77777777" w:rsidR="00BA54A3" w:rsidRDefault="00BA54A3" w:rsidP="00C51740">
      <w:pPr>
        <w:jc w:val="both"/>
        <w:rPr>
          <w:bCs/>
          <w:color w:val="000000" w:themeColor="text1"/>
          <w:sz w:val="22"/>
          <w:szCs w:val="22"/>
        </w:rPr>
      </w:pPr>
    </w:p>
    <w:p w14:paraId="48D5564C" w14:textId="1B8820F5" w:rsidR="00C51740" w:rsidRPr="00C51740" w:rsidRDefault="00C51740" w:rsidP="00C51740">
      <w:pPr>
        <w:jc w:val="both"/>
        <w:rPr>
          <w:bCs/>
          <w:color w:val="000000" w:themeColor="text1"/>
          <w:sz w:val="22"/>
          <w:szCs w:val="22"/>
        </w:rPr>
      </w:pPr>
      <w:r w:rsidRPr="00C51740">
        <w:rPr>
          <w:bCs/>
          <w:color w:val="000000" w:themeColor="text1"/>
          <w:sz w:val="22"/>
          <w:szCs w:val="22"/>
        </w:rPr>
        <w:t xml:space="preserve">Currently, Minnesota is divided into more than 250 PSAs that have unique geographic areas in which licensed ambulance services are responsible to provide care and transportation to residents. Within area boundaries, the licensee must ensure 24-hour coverage every day of the year and an ambulance service may not deny ambulance care to anyone within the service area based upon the individual’s ability to pay. PSAs work because they aren’t a patchwork of providers competing for the best paying transports but rather are set service areas that serve a broad community, ensuring no individual, community, neighborhood, or rural area is excluded. </w:t>
      </w:r>
    </w:p>
    <w:p w14:paraId="1EAFF376" w14:textId="77777777" w:rsidR="00BA54A3" w:rsidRDefault="00BA54A3" w:rsidP="00C51740">
      <w:pPr>
        <w:rPr>
          <w:bCs/>
          <w:color w:val="000000" w:themeColor="text1"/>
          <w:sz w:val="22"/>
          <w:szCs w:val="22"/>
        </w:rPr>
      </w:pPr>
    </w:p>
    <w:p w14:paraId="3B5C7860" w14:textId="52E7B8F8" w:rsidR="00C51740" w:rsidRPr="00C51740" w:rsidRDefault="00C51740" w:rsidP="00C51740">
      <w:pPr>
        <w:rPr>
          <w:bCs/>
          <w:sz w:val="22"/>
          <w:szCs w:val="22"/>
        </w:rPr>
      </w:pPr>
      <w:r w:rsidRPr="00C51740">
        <w:rPr>
          <w:bCs/>
          <w:color w:val="000000" w:themeColor="text1"/>
          <w:sz w:val="22"/>
          <w:szCs w:val="22"/>
        </w:rPr>
        <w:t xml:space="preserve">It is our understanding that some cities and communities in Minnesota that do not currently control their own ambulance licenses are interested in doing so and plan to bring forward legislation in 2023 to change the current PSA model. Our organizations understand that some local leaders would like to have more input into </w:t>
      </w:r>
      <w:r w:rsidRPr="00C51740">
        <w:rPr>
          <w:bCs/>
          <w:sz w:val="22"/>
          <w:szCs w:val="22"/>
        </w:rPr>
        <w:t xml:space="preserve">which service provides ambulance care and transportation in their areas and we believe there are ways to do this without dismantling the system. </w:t>
      </w:r>
    </w:p>
    <w:p w14:paraId="47F69032" w14:textId="77777777" w:rsidR="00BA54A3" w:rsidRDefault="00BA54A3" w:rsidP="00C51740">
      <w:pPr>
        <w:rPr>
          <w:b/>
          <w:color w:val="000000" w:themeColor="text1"/>
          <w:sz w:val="22"/>
          <w:szCs w:val="22"/>
        </w:rPr>
      </w:pPr>
    </w:p>
    <w:p w14:paraId="6582E1C0" w14:textId="5F1BC8E3" w:rsidR="00C51740" w:rsidRPr="00C51740" w:rsidRDefault="00C51740" w:rsidP="00C51740">
      <w:pPr>
        <w:rPr>
          <w:b/>
          <w:sz w:val="22"/>
          <w:szCs w:val="22"/>
        </w:rPr>
      </w:pPr>
      <w:r w:rsidRPr="00C51740">
        <w:rPr>
          <w:b/>
          <w:color w:val="000000" w:themeColor="text1"/>
          <w:sz w:val="22"/>
          <w:szCs w:val="22"/>
        </w:rPr>
        <w:t>While our current system should continue to evaluate its model and needed policy improvements, an audit released last February by the Office of the Legislative Auditor (OLA) recommended that PSAs remain in place.</w:t>
      </w:r>
      <w:r w:rsidRPr="00C51740">
        <w:rPr>
          <w:bCs/>
          <w:color w:val="000000" w:themeColor="text1"/>
          <w:sz w:val="22"/>
          <w:szCs w:val="22"/>
        </w:rPr>
        <w:t xml:space="preserve"> </w:t>
      </w:r>
      <w:r w:rsidRPr="00C51740">
        <w:rPr>
          <w:b/>
          <w:sz w:val="22"/>
          <w:szCs w:val="22"/>
        </w:rPr>
        <w:t>However, it did recommend that the legislature should establish a process through which local units of government can provide input into the process. Current statute allows that now. Other input by “all” involved entities should also be considered including funding of EMS, especially rural underserved areas of the State.</w:t>
      </w:r>
    </w:p>
    <w:p w14:paraId="6E0C2FAE" w14:textId="77777777" w:rsidR="00BA54A3" w:rsidRDefault="00BA54A3" w:rsidP="00C51740">
      <w:pPr>
        <w:jc w:val="both"/>
        <w:rPr>
          <w:bCs/>
          <w:color w:val="000000" w:themeColor="text1"/>
          <w:sz w:val="22"/>
          <w:szCs w:val="22"/>
        </w:rPr>
      </w:pPr>
    </w:p>
    <w:p w14:paraId="691B6BA6" w14:textId="59069EF0" w:rsidR="00C51740" w:rsidRPr="00C51740" w:rsidRDefault="00C51740" w:rsidP="00C51740">
      <w:pPr>
        <w:jc w:val="both"/>
        <w:rPr>
          <w:bCs/>
          <w:color w:val="000000" w:themeColor="text1"/>
          <w:sz w:val="22"/>
          <w:szCs w:val="22"/>
        </w:rPr>
      </w:pPr>
      <w:r w:rsidRPr="00C51740">
        <w:rPr>
          <w:bCs/>
          <w:color w:val="000000" w:themeColor="text1"/>
          <w:sz w:val="22"/>
          <w:szCs w:val="22"/>
        </w:rPr>
        <w:t xml:space="preserve">There are many challenges impacting EMS providers around the state including significant workforce shortages, funding, reimbursement from insurance companies, low payment from Government payors, response time and patient care. Dismantling the PSA system could lead to more destabilization for service providers who are already struggling. It could also lead to larger, for-profit multi-state providers trying to break into the Minnesota market. Should these large companies enter Minnesota, it will change the entire nature of our industry.  </w:t>
      </w:r>
    </w:p>
    <w:p w14:paraId="3C506316" w14:textId="77777777" w:rsidR="00BA54A3" w:rsidRDefault="00BA54A3" w:rsidP="00C51740">
      <w:pPr>
        <w:jc w:val="both"/>
        <w:rPr>
          <w:bCs/>
          <w:color w:val="000000" w:themeColor="text1"/>
          <w:sz w:val="22"/>
          <w:szCs w:val="22"/>
        </w:rPr>
      </w:pPr>
    </w:p>
    <w:p w14:paraId="5BFDA488" w14:textId="648E25E3" w:rsidR="00C51740" w:rsidRPr="00C51740" w:rsidRDefault="00C51740" w:rsidP="00C51740">
      <w:pPr>
        <w:jc w:val="both"/>
        <w:rPr>
          <w:bCs/>
          <w:color w:val="000000" w:themeColor="text1"/>
          <w:sz w:val="22"/>
          <w:szCs w:val="22"/>
        </w:rPr>
      </w:pPr>
      <w:r w:rsidRPr="00C51740">
        <w:rPr>
          <w:bCs/>
          <w:color w:val="000000" w:themeColor="text1"/>
          <w:sz w:val="22"/>
          <w:szCs w:val="22"/>
        </w:rPr>
        <w:lastRenderedPageBreak/>
        <w:t>Currently, providers are local and aware of the needs of their unique communities.  They understand local aspects of the health care delivery system and are integrated into it.  They do not have to answer to stockholders or investors.  Out-of-state corporations have no local roots and minimal accountability to their service areas.  There are several examples, drawn from other states, where large for-profit providers enter a market, offer low bids, and drive out potential competition. Once they have solidified their presence in a community, they seek additional compensation or leave.</w:t>
      </w:r>
    </w:p>
    <w:p w14:paraId="77360659" w14:textId="77777777" w:rsidR="0078708F" w:rsidRDefault="0078708F" w:rsidP="00C51740">
      <w:pPr>
        <w:jc w:val="both"/>
        <w:rPr>
          <w:bCs/>
          <w:color w:val="000000" w:themeColor="text1"/>
          <w:sz w:val="22"/>
          <w:szCs w:val="22"/>
        </w:rPr>
      </w:pPr>
    </w:p>
    <w:p w14:paraId="2C9DDE75" w14:textId="7FD3B0E4" w:rsidR="00C51740" w:rsidRPr="00C51740" w:rsidRDefault="00C51740" w:rsidP="00C51740">
      <w:pPr>
        <w:jc w:val="both"/>
        <w:rPr>
          <w:bCs/>
          <w:color w:val="000000" w:themeColor="text1"/>
          <w:sz w:val="22"/>
          <w:szCs w:val="22"/>
        </w:rPr>
      </w:pPr>
      <w:r w:rsidRPr="00C51740">
        <w:rPr>
          <w:bCs/>
          <w:color w:val="000000" w:themeColor="text1"/>
          <w:sz w:val="22"/>
          <w:szCs w:val="22"/>
        </w:rPr>
        <w:t xml:space="preserve">Our main goal in writing to you is to emphasize the gravity of this potential change for emergency medical services (EMS) around the state, and that this change could negatively impact patient care. There needs to be an approach to this proposal that all sides can agree to, and we believe we can find compromise language that addresses issues of some local communities but does not dismantle our current system. </w:t>
      </w:r>
    </w:p>
    <w:p w14:paraId="50556447" w14:textId="77777777" w:rsidR="0078708F" w:rsidRDefault="0078708F" w:rsidP="00C51740">
      <w:pPr>
        <w:jc w:val="both"/>
        <w:rPr>
          <w:bCs/>
          <w:color w:val="000000" w:themeColor="text1"/>
          <w:sz w:val="22"/>
          <w:szCs w:val="22"/>
        </w:rPr>
      </w:pPr>
    </w:p>
    <w:p w14:paraId="71C78D19" w14:textId="77777777" w:rsidR="006257F1" w:rsidRPr="006257F1" w:rsidRDefault="006257F1" w:rsidP="006257F1">
      <w:pPr>
        <w:jc w:val="both"/>
        <w:rPr>
          <w:bCs/>
          <w:color w:val="000000" w:themeColor="text1"/>
          <w:sz w:val="22"/>
          <w:szCs w:val="22"/>
        </w:rPr>
      </w:pPr>
      <w:r w:rsidRPr="006257F1">
        <w:rPr>
          <w:bCs/>
          <w:color w:val="000000" w:themeColor="text1"/>
          <w:sz w:val="22"/>
          <w:szCs w:val="22"/>
        </w:rPr>
        <w:t xml:space="preserve">If you have questions, please reach out to Buck McAlpin with the MN Ambulance Association at </w:t>
      </w:r>
      <w:hyperlink r:id="rId11" w:history="1">
        <w:r w:rsidRPr="006257F1">
          <w:rPr>
            <w:rStyle w:val="Hyperlink"/>
            <w:bCs/>
            <w:sz w:val="22"/>
            <w:szCs w:val="22"/>
          </w:rPr>
          <w:t>buck@libbylawoffice.com</w:t>
        </w:r>
      </w:hyperlink>
      <w:r w:rsidRPr="006257F1">
        <w:rPr>
          <w:bCs/>
          <w:color w:val="000000" w:themeColor="text1"/>
          <w:sz w:val="22"/>
          <w:szCs w:val="22"/>
        </w:rPr>
        <w:t xml:space="preserve"> or 763-213-2645.  Thank you for taking the time to read our concerns and we look forward to working with you this session. </w:t>
      </w:r>
    </w:p>
    <w:p w14:paraId="298E005A" w14:textId="77777777" w:rsidR="0078708F" w:rsidRDefault="0078708F" w:rsidP="00C51740">
      <w:pPr>
        <w:jc w:val="both"/>
        <w:rPr>
          <w:bCs/>
          <w:color w:val="000000" w:themeColor="text1"/>
          <w:sz w:val="22"/>
          <w:szCs w:val="22"/>
        </w:rPr>
      </w:pPr>
    </w:p>
    <w:p w14:paraId="2C94C025" w14:textId="30ED5066" w:rsidR="00C51740" w:rsidRPr="00C51740" w:rsidRDefault="00C51740" w:rsidP="00C51740">
      <w:pPr>
        <w:jc w:val="both"/>
        <w:rPr>
          <w:bCs/>
          <w:color w:val="000000" w:themeColor="text1"/>
          <w:sz w:val="22"/>
          <w:szCs w:val="22"/>
        </w:rPr>
      </w:pPr>
      <w:r w:rsidRPr="00C51740">
        <w:rPr>
          <w:bCs/>
          <w:color w:val="000000" w:themeColor="text1"/>
          <w:sz w:val="22"/>
          <w:szCs w:val="22"/>
        </w:rPr>
        <w:t>Sincerely,</w:t>
      </w:r>
    </w:p>
    <w:p w14:paraId="619C18FE" w14:textId="04D4CCF0" w:rsidR="00C51740" w:rsidRPr="008D7B10" w:rsidRDefault="00C51740" w:rsidP="00C51740">
      <w:pPr>
        <w:tabs>
          <w:tab w:val="left" w:pos="4240"/>
          <w:tab w:val="center" w:pos="5770"/>
        </w:tabs>
        <w:ind w:left="1440" w:firstLine="720"/>
        <w:rPr>
          <w:b/>
          <w:iCs/>
          <w:sz w:val="22"/>
          <w:szCs w:val="22"/>
        </w:rPr>
      </w:pPr>
    </w:p>
    <w:p w14:paraId="798401A9" w14:textId="77777777" w:rsidR="00B61D32" w:rsidRPr="00B61D32" w:rsidRDefault="00B61D32" w:rsidP="00B61D32">
      <w:pPr>
        <w:shd w:val="clear" w:color="auto" w:fill="FFFFFF"/>
        <w:textAlignment w:val="baseline"/>
        <w:rPr>
          <w:rFonts w:eastAsia="Times New Roman" w:cs="Calibri"/>
          <w:color w:val="201F1E"/>
          <w:sz w:val="22"/>
          <w:szCs w:val="22"/>
        </w:rPr>
      </w:pPr>
      <w:r w:rsidRPr="00B61D32">
        <w:rPr>
          <w:rFonts w:ascii="Arial" w:eastAsia="Times New Roman" w:hAnsi="Arial" w:cs="Arial"/>
          <w:b/>
          <w:bCs/>
          <w:color w:val="005A9C"/>
          <w:sz w:val="21"/>
          <w:szCs w:val="21"/>
          <w:bdr w:val="none" w:sz="0" w:space="0" w:color="auto" w:frame="1"/>
        </w:rPr>
        <w:t>Lewis Louwagie</w:t>
      </w:r>
      <w:r w:rsidRPr="00B61D32">
        <w:rPr>
          <w:rFonts w:ascii="Arial" w:eastAsia="Times New Roman" w:hAnsi="Arial" w:cs="Arial"/>
          <w:color w:val="005A9C"/>
          <w:sz w:val="21"/>
          <w:szCs w:val="21"/>
          <w:bdr w:val="none" w:sz="0" w:space="0" w:color="auto" w:frame="1"/>
        </w:rPr>
        <w:t> | Manager</w:t>
      </w:r>
    </w:p>
    <w:p w14:paraId="58409EFD" w14:textId="77777777" w:rsidR="00B61D32" w:rsidRPr="00B61D32" w:rsidRDefault="00B61D32" w:rsidP="00B61D32">
      <w:pPr>
        <w:shd w:val="clear" w:color="auto" w:fill="FFFFFF"/>
        <w:textAlignment w:val="baseline"/>
        <w:rPr>
          <w:rFonts w:eastAsia="Times New Roman" w:cs="Calibri"/>
          <w:color w:val="201F1E"/>
          <w:sz w:val="22"/>
          <w:szCs w:val="22"/>
        </w:rPr>
      </w:pPr>
      <w:r w:rsidRPr="00B61D32">
        <w:rPr>
          <w:rFonts w:ascii="Arial" w:eastAsia="Times New Roman" w:hAnsi="Arial" w:cs="Arial"/>
          <w:b/>
          <w:bCs/>
          <w:color w:val="201F1E"/>
          <w:sz w:val="21"/>
          <w:szCs w:val="21"/>
          <w:bdr w:val="none" w:sz="0" w:space="0" w:color="auto" w:frame="1"/>
        </w:rPr>
        <w:t>CentraCare Emergency Medical Services</w:t>
      </w:r>
    </w:p>
    <w:p w14:paraId="42202DA5" w14:textId="77777777" w:rsidR="00B61D32" w:rsidRPr="00B61D32" w:rsidRDefault="00B61D32" w:rsidP="00B61D32">
      <w:pPr>
        <w:shd w:val="clear" w:color="auto" w:fill="FFFFFF"/>
        <w:textAlignment w:val="baseline"/>
        <w:rPr>
          <w:rFonts w:eastAsia="Times New Roman" w:cs="Calibri"/>
          <w:color w:val="201F1E"/>
          <w:sz w:val="22"/>
          <w:szCs w:val="22"/>
        </w:rPr>
      </w:pPr>
      <w:r w:rsidRPr="00B61D32">
        <w:rPr>
          <w:rFonts w:ascii="Arial" w:eastAsia="Times New Roman" w:hAnsi="Arial" w:cs="Arial"/>
          <w:color w:val="201F1E"/>
          <w:sz w:val="21"/>
          <w:szCs w:val="21"/>
          <w:bdr w:val="none" w:sz="0" w:space="0" w:color="auto" w:frame="1"/>
        </w:rPr>
        <w:t xml:space="preserve">100 </w:t>
      </w:r>
      <w:proofErr w:type="spellStart"/>
      <w:proofErr w:type="gramStart"/>
      <w:r w:rsidRPr="00B61D32">
        <w:rPr>
          <w:rFonts w:ascii="Arial" w:eastAsia="Times New Roman" w:hAnsi="Arial" w:cs="Arial"/>
          <w:color w:val="201F1E"/>
          <w:sz w:val="21"/>
          <w:szCs w:val="21"/>
          <w:bdr w:val="none" w:sz="0" w:space="0" w:color="auto" w:frame="1"/>
        </w:rPr>
        <w:t>S.Dekalb</w:t>
      </w:r>
      <w:proofErr w:type="spellEnd"/>
      <w:proofErr w:type="gramEnd"/>
      <w:r w:rsidRPr="00B61D32">
        <w:rPr>
          <w:rFonts w:ascii="Arial" w:eastAsia="Times New Roman" w:hAnsi="Arial" w:cs="Arial"/>
          <w:color w:val="201F1E"/>
          <w:sz w:val="21"/>
          <w:szCs w:val="21"/>
          <w:bdr w:val="none" w:sz="0" w:space="0" w:color="auto" w:frame="1"/>
        </w:rPr>
        <w:t xml:space="preserve"> St</w:t>
      </w:r>
    </w:p>
    <w:p w14:paraId="6783F5B2" w14:textId="77777777" w:rsidR="00B61D32" w:rsidRPr="00B61D32" w:rsidRDefault="00B61D32" w:rsidP="00B61D32">
      <w:pPr>
        <w:shd w:val="clear" w:color="auto" w:fill="FFFFFF"/>
        <w:textAlignment w:val="baseline"/>
        <w:rPr>
          <w:rFonts w:eastAsia="Times New Roman" w:cs="Calibri"/>
          <w:color w:val="201F1E"/>
          <w:sz w:val="22"/>
          <w:szCs w:val="22"/>
        </w:rPr>
      </w:pPr>
      <w:r w:rsidRPr="00B61D32">
        <w:rPr>
          <w:rFonts w:ascii="Arial" w:eastAsia="Times New Roman" w:hAnsi="Arial" w:cs="Arial"/>
          <w:color w:val="201F1E"/>
          <w:sz w:val="21"/>
          <w:szCs w:val="21"/>
          <w:bdr w:val="none" w:sz="0" w:space="0" w:color="auto" w:frame="1"/>
        </w:rPr>
        <w:t xml:space="preserve">Redwood Falls, </w:t>
      </w:r>
      <w:proofErr w:type="gramStart"/>
      <w:r w:rsidRPr="00B61D32">
        <w:rPr>
          <w:rFonts w:ascii="Arial" w:eastAsia="Times New Roman" w:hAnsi="Arial" w:cs="Arial"/>
          <w:color w:val="201F1E"/>
          <w:sz w:val="21"/>
          <w:szCs w:val="21"/>
          <w:bdr w:val="none" w:sz="0" w:space="0" w:color="auto" w:frame="1"/>
        </w:rPr>
        <w:t>Mn  56283</w:t>
      </w:r>
      <w:proofErr w:type="gramEnd"/>
    </w:p>
    <w:p w14:paraId="4C7596F0" w14:textId="6BF6BB02" w:rsidR="00B61D32" w:rsidRPr="00B61D32" w:rsidRDefault="00B61D32" w:rsidP="00B61D32">
      <w:pPr>
        <w:shd w:val="clear" w:color="auto" w:fill="FFFFFF"/>
        <w:textAlignment w:val="baseline"/>
        <w:rPr>
          <w:rFonts w:eastAsia="Times New Roman" w:cs="Calibri"/>
          <w:color w:val="201F1E"/>
          <w:sz w:val="22"/>
          <w:szCs w:val="22"/>
        </w:rPr>
      </w:pPr>
      <w:r w:rsidRPr="00B61D32">
        <w:rPr>
          <w:rFonts w:ascii="Arial" w:eastAsia="Times New Roman" w:hAnsi="Arial" w:cs="Arial"/>
          <w:b/>
          <w:bCs/>
          <w:color w:val="6B7069"/>
          <w:sz w:val="21"/>
          <w:szCs w:val="21"/>
          <w:bdr w:val="none" w:sz="0" w:space="0" w:color="auto" w:frame="1"/>
        </w:rPr>
        <w:t>P:</w:t>
      </w:r>
      <w:r w:rsidRPr="00B61D32">
        <w:rPr>
          <w:rFonts w:ascii="Arial" w:eastAsia="Times New Roman" w:hAnsi="Arial" w:cs="Arial"/>
          <w:color w:val="6B7069"/>
          <w:sz w:val="21"/>
          <w:szCs w:val="21"/>
          <w:bdr w:val="none" w:sz="0" w:space="0" w:color="auto" w:frame="1"/>
        </w:rPr>
        <w:t> 320-650-1986, ext. 2</w:t>
      </w:r>
      <w:r>
        <w:rPr>
          <w:rFonts w:ascii="Arial" w:eastAsia="Times New Roman" w:hAnsi="Arial" w:cs="Arial"/>
          <w:color w:val="6B7069"/>
          <w:sz w:val="21"/>
          <w:szCs w:val="21"/>
          <w:bdr w:val="none" w:sz="0" w:space="0" w:color="auto" w:frame="1"/>
        </w:rPr>
        <w:t>89</w:t>
      </w:r>
      <w:r w:rsidRPr="00B61D32">
        <w:rPr>
          <w:rFonts w:ascii="Arial" w:eastAsia="Times New Roman" w:hAnsi="Arial" w:cs="Arial"/>
          <w:color w:val="6B7069"/>
          <w:sz w:val="21"/>
          <w:szCs w:val="21"/>
          <w:bdr w:val="none" w:sz="0" w:space="0" w:color="auto" w:frame="1"/>
        </w:rPr>
        <w:t>72</w:t>
      </w:r>
    </w:p>
    <w:p w14:paraId="562C56E5" w14:textId="77777777" w:rsidR="00B61D32" w:rsidRPr="00B61D32" w:rsidRDefault="00B61D32" w:rsidP="00B61D32">
      <w:pPr>
        <w:shd w:val="clear" w:color="auto" w:fill="FFFFFF"/>
        <w:textAlignment w:val="baseline"/>
        <w:rPr>
          <w:rFonts w:eastAsia="Times New Roman" w:cs="Calibri"/>
          <w:color w:val="201F1E"/>
          <w:sz w:val="22"/>
          <w:szCs w:val="22"/>
        </w:rPr>
      </w:pPr>
      <w:r w:rsidRPr="00B61D32">
        <w:rPr>
          <w:rFonts w:ascii="Arial" w:eastAsia="Times New Roman" w:hAnsi="Arial" w:cs="Arial"/>
          <w:color w:val="6B7069"/>
          <w:sz w:val="21"/>
          <w:szCs w:val="21"/>
          <w:bdr w:val="none" w:sz="0" w:space="0" w:color="auto" w:frame="1"/>
        </w:rPr>
        <w:t>C:320-406-6561</w:t>
      </w:r>
    </w:p>
    <w:p w14:paraId="7E0E63A2" w14:textId="77777777" w:rsidR="00B61D32" w:rsidRPr="00B61D32" w:rsidRDefault="00B61D32" w:rsidP="00B61D32">
      <w:pPr>
        <w:shd w:val="clear" w:color="auto" w:fill="FFFFFF"/>
        <w:textAlignment w:val="baseline"/>
        <w:rPr>
          <w:rFonts w:ascii="Times New Roman" w:eastAsia="Times New Roman" w:hAnsi="Times New Roman"/>
          <w:color w:val="242424"/>
        </w:rPr>
      </w:pPr>
      <w:r w:rsidRPr="00B61D32">
        <w:rPr>
          <w:rFonts w:ascii="Times New Roman" w:eastAsia="Times New Roman" w:hAnsi="Times New Roman"/>
          <w:b/>
          <w:bCs/>
          <w:color w:val="0C64C0"/>
          <w:u w:val="single"/>
          <w:bdr w:val="none" w:sz="0" w:space="0" w:color="auto" w:frame="1"/>
        </w:rPr>
        <w:t>Lewis.Louwagie@centracare.com</w:t>
      </w:r>
    </w:p>
    <w:p w14:paraId="091132E5" w14:textId="77777777" w:rsidR="00B61D32" w:rsidRPr="00B61D32" w:rsidRDefault="00B61D32" w:rsidP="00B61D32">
      <w:pPr>
        <w:shd w:val="clear" w:color="auto" w:fill="FFFFFF"/>
        <w:textAlignment w:val="baseline"/>
        <w:rPr>
          <w:rFonts w:eastAsia="Times New Roman" w:cs="Calibri"/>
          <w:color w:val="201F1E"/>
          <w:sz w:val="22"/>
          <w:szCs w:val="22"/>
        </w:rPr>
      </w:pPr>
      <w:r w:rsidRPr="00B61D32">
        <w:rPr>
          <w:b/>
          <w:i/>
          <w:noProof/>
          <w:sz w:val="22"/>
          <w:szCs w:val="22"/>
        </w:rPr>
        <w:drawing>
          <wp:inline distT="0" distB="0" distL="0" distR="0" wp14:anchorId="73DA242D" wp14:editId="12AAB9E7">
            <wp:extent cx="1600200" cy="457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0200" cy="457200"/>
                    </a:xfrm>
                    <a:prstGeom prst="rect">
                      <a:avLst/>
                    </a:prstGeom>
                    <a:noFill/>
                    <a:ln>
                      <a:noFill/>
                    </a:ln>
                  </pic:spPr>
                </pic:pic>
              </a:graphicData>
            </a:graphic>
          </wp:inline>
        </w:drawing>
      </w:r>
    </w:p>
    <w:p w14:paraId="085A813F" w14:textId="131CFA2C" w:rsidR="0078708F" w:rsidRDefault="0078708F" w:rsidP="00C51740">
      <w:pPr>
        <w:tabs>
          <w:tab w:val="left" w:pos="4240"/>
          <w:tab w:val="center" w:pos="5770"/>
        </w:tabs>
        <w:ind w:left="1440" w:firstLine="720"/>
        <w:rPr>
          <w:b/>
          <w:i/>
          <w:sz w:val="22"/>
          <w:szCs w:val="22"/>
        </w:rPr>
      </w:pPr>
    </w:p>
    <w:p w14:paraId="59B62ADF" w14:textId="40136D16" w:rsidR="0078708F" w:rsidRPr="00C51740" w:rsidRDefault="0078708F" w:rsidP="00C51740">
      <w:pPr>
        <w:tabs>
          <w:tab w:val="left" w:pos="4240"/>
          <w:tab w:val="center" w:pos="5770"/>
        </w:tabs>
        <w:ind w:left="1440" w:firstLine="720"/>
        <w:rPr>
          <w:b/>
          <w:i/>
          <w:sz w:val="22"/>
          <w:szCs w:val="22"/>
        </w:rPr>
      </w:pPr>
    </w:p>
    <w:p w14:paraId="5B2D38FE" w14:textId="72C6B37B" w:rsidR="00A7709E" w:rsidRPr="00C51740" w:rsidRDefault="00A7709E" w:rsidP="00C51740">
      <w:pPr>
        <w:rPr>
          <w:rFonts w:ascii="Times" w:hAnsi="Times"/>
          <w:sz w:val="22"/>
          <w:szCs w:val="22"/>
        </w:rPr>
      </w:pPr>
    </w:p>
    <w:sectPr w:rsidR="00A7709E" w:rsidRPr="00C51740" w:rsidSect="00A7709E">
      <w:headerReference w:type="even" r:id="rId13"/>
      <w:headerReference w:type="default" r:id="rId14"/>
      <w:footerReference w:type="default" r:id="rId15"/>
      <w:headerReference w:type="first" r:id="rId16"/>
      <w:footerReference w:type="first" r:id="rId17"/>
      <w:pgSz w:w="12240" w:h="15840"/>
      <w:pgMar w:top="1440" w:right="1440" w:bottom="1440" w:left="1440" w:header="403" w:footer="54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343D0F" w14:textId="77777777" w:rsidR="001E6DF4" w:rsidRDefault="001E6DF4" w:rsidP="00E87D91">
      <w:r>
        <w:separator/>
      </w:r>
    </w:p>
  </w:endnote>
  <w:endnote w:type="continuationSeparator" w:id="0">
    <w:p w14:paraId="2C204503" w14:textId="77777777" w:rsidR="001E6DF4" w:rsidRDefault="001E6DF4" w:rsidP="00E87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3B71064B-7AB0-49F5-9A7B-7860779E37C8}"/>
    <w:embedBold r:id="rId2" w:fontKey="{29561304-27EC-4DAB-AA72-2AA1048C2014}"/>
    <w:embedBoldItalic r:id="rId3" w:fontKey="{E1E38AB9-40F1-4994-86DD-1CA3FF69FD43}"/>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0038AA8D-3E4B-445C-B77E-E87D5686579B}"/>
  </w:font>
  <w:font w:name="Calibri Light">
    <w:panose1 w:val="020F0302020204030204"/>
    <w:charset w:val="00"/>
    <w:family w:val="swiss"/>
    <w:pitch w:val="variable"/>
    <w:sig w:usb0="E4002EFF" w:usb1="C000247B" w:usb2="00000009" w:usb3="00000000" w:csb0="000001FF" w:csb1="00000000"/>
    <w:embedRegular r:id="rId5" w:fontKey="{312CD6F7-1B2B-46EF-B5EC-8359D4E67B8A}"/>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6" w:fontKey="{1BBD36EF-9C74-42CC-AF8D-20BC62F03B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C4FD5" w14:textId="071F3984" w:rsidR="00EB590F" w:rsidRDefault="000D3685" w:rsidP="000D3685">
    <w:pPr>
      <w:pStyle w:val="Footer"/>
      <w:ind w:hanging="810"/>
    </w:pPr>
    <w:r>
      <w:rPr>
        <w:noProof/>
      </w:rPr>
      <w:drawing>
        <wp:inline distT="0" distB="0" distL="0" distR="0" wp14:anchorId="63B790BD" wp14:editId="1CC366C3">
          <wp:extent cx="3460784" cy="888854"/>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int.jpg"/>
                  <pic:cNvPicPr/>
                </pic:nvPicPr>
                <pic:blipFill>
                  <a:blip r:embed="rId1">
                    <a:extLst>
                      <a:ext uri="{28A0092B-C50C-407E-A947-70E740481C1C}">
                        <a14:useLocalDpi xmlns:a14="http://schemas.microsoft.com/office/drawing/2010/main" val="0"/>
                      </a:ext>
                    </a:extLst>
                  </a:blip>
                  <a:stretch>
                    <a:fillRect/>
                  </a:stretch>
                </pic:blipFill>
                <pic:spPr>
                  <a:xfrm>
                    <a:off x="0" y="0"/>
                    <a:ext cx="3525265" cy="90541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54ED1" w14:textId="626BBB11" w:rsidR="00337C57" w:rsidRDefault="00337C57" w:rsidP="00337C57">
    <w:pPr>
      <w:pStyle w:val="Footer"/>
      <w:ind w:left="-810" w:hanging="90"/>
    </w:pPr>
    <w:r>
      <w:rPr>
        <w:noProof/>
      </w:rPr>
      <w:drawing>
        <wp:inline distT="0" distB="0" distL="0" distR="0" wp14:anchorId="59F467AC" wp14:editId="287B1F2F">
          <wp:extent cx="3811713" cy="97858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int-CC-RGB.jpg"/>
                  <pic:cNvPicPr/>
                </pic:nvPicPr>
                <pic:blipFill>
                  <a:blip r:embed="rId1">
                    <a:extLst>
                      <a:ext uri="{28A0092B-C50C-407E-A947-70E740481C1C}">
                        <a14:useLocalDpi xmlns:a14="http://schemas.microsoft.com/office/drawing/2010/main" val="0"/>
                      </a:ext>
                    </a:extLst>
                  </a:blip>
                  <a:stretch>
                    <a:fillRect/>
                  </a:stretch>
                </pic:blipFill>
                <pic:spPr>
                  <a:xfrm>
                    <a:off x="0" y="0"/>
                    <a:ext cx="3922176" cy="100694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06D35A" w14:textId="77777777" w:rsidR="001E6DF4" w:rsidRDefault="001E6DF4" w:rsidP="00E87D91">
      <w:r>
        <w:separator/>
      </w:r>
    </w:p>
  </w:footnote>
  <w:footnote w:type="continuationSeparator" w:id="0">
    <w:p w14:paraId="02EC1C3D" w14:textId="77777777" w:rsidR="001E6DF4" w:rsidRDefault="001E6DF4" w:rsidP="00E87D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A95A5" w14:textId="6B365F3A" w:rsidR="00E87D91" w:rsidRDefault="0089074A">
    <w:pPr>
      <w:pStyle w:val="Header"/>
    </w:pPr>
    <w:r>
      <w:rPr>
        <w:noProof/>
      </w:rPr>
      <mc:AlternateContent>
        <mc:Choice Requires="wps">
          <w:drawing>
            <wp:anchor distT="0" distB="0" distL="114300" distR="114300" simplePos="0" relativeHeight="251659264" behindDoc="1" locked="0" layoutInCell="0" allowOverlap="1" wp14:anchorId="513A5F01" wp14:editId="0D4D5805">
              <wp:simplePos x="0" y="0"/>
              <wp:positionH relativeFrom="margin">
                <wp:align>center</wp:align>
              </wp:positionH>
              <wp:positionV relativeFrom="margin">
                <wp:align>center</wp:align>
              </wp:positionV>
              <wp:extent cx="8001000" cy="10287000"/>
              <wp:effectExtent l="0" t="0" r="0" b="0"/>
              <wp:wrapNone/>
              <wp:docPr id="2" name="Rectangle 2" descr="/Users/CC-6/Desktop/Letterhead_Electronic_Template/Letterhead_Electronic_Template_01.p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001000" cy="10287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A1D4B" id="Rectangle 2" o:spid="_x0000_s1026" alt="/Users/CC-6/Desktop/Letterhead_Electronic_Template/Letterhead_Electronic_Template_01.pdf" style="position:absolute;margin-left:0;margin-top:0;width:630pt;height:810pt;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pObzQEAAIkDAAAOAAAAZHJzL2Uyb0RvYy54bWysU9tu2zAMfR+wfxD0vtgOsjUz4hRFiw4D&#10;ugvQ9QMUWbKN2aJGKnGyrx8l54b1bdiLIJLy4eHh8ep2P/RiZ5A6cJUsZrkUxmmoO9dU8uXH47ul&#10;FBSUq1UPzlTyYEjert++WY2+NHNooa8NCgZxVI6+km0Ivswy0q0ZFM3AG8dFCziowCE2WY1qZPSh&#10;z+Z5/iEbAWuPoA0RZx+molwnfGuNDt+sJRNEX0nmFtKJ6dzEM1uvVNmg8m2njzTUP7AYVOe46Rnq&#10;QQUltti9gho6jUBgw0zDkIG1nTZpBp6myP+a5rlV3qRZWBzyZ5no/8Hqr7tn/x0jdfJPoH+ScHDf&#10;KteYO/IsHy9VXlKIMLZG1cygiNplo6fyjBEDYjSxGb9AzdtW2wBJlr3FIfbggcU+qX84q2/2QWhO&#10;LnNWIOclaa4V+Xx5E6PYRJWn7z1S+GRgEPFSSWSCCV/tnihMT09PYjsHj13fn3hGatEYVG6gPjBN&#10;hMkP7F++tIC/pRjZC5WkX1uFRor+s+NRPxaLRTRPChbvb+Yc4HVlc11RTjNUJYMU0/U+TIbbeuya&#10;Nik6kbtjeWyXeF9YHUXlfafJj96MhrqO06vLH7T+AwAA//8DAFBLAwQUAAYACAAAACEA/l+fn9sA&#10;AAAHAQAADwAAAGRycy9kb3ducmV2LnhtbEyPQUvDQBCF74L/YRnBi9iNPQSJ2RQpiEWEYqo9T7Nj&#10;EszOptltEv+9Uy96Gebxhve+yVez69RIQ2g9G7hbJKCIK29brg28755u70GFiGyx80wGvinAqri8&#10;yDGzfuI3GstYKwnhkKGBJsY+0zpUDTkMC98Ti/fpB4dR5FBrO+Ak4a7TyyRJtcOWpaHBntYNVV/l&#10;yRmYqu24370+6+3NfuP5uDmuy48XY66v5scHUJHm+HcMZ3xBh0KYDv7ENqjOgDwSf+fZW6aJ6INs&#10;qbSCLnL9n7/4AQAA//8DAFBLAQItABQABgAIAAAAIQC2gziS/gAAAOEBAAATAAAAAAAAAAAAAAAA&#10;AAAAAABbQ29udGVudF9UeXBlc10ueG1sUEsBAi0AFAAGAAgAAAAhADj9If/WAAAAlAEAAAsAAAAA&#10;AAAAAAAAAAAALwEAAF9yZWxzLy5yZWxzUEsBAi0AFAAGAAgAAAAhAPnak5vNAQAAiQMAAA4AAAAA&#10;AAAAAAAAAAAALgIAAGRycy9lMm9Eb2MueG1sUEsBAi0AFAAGAAgAAAAhAP5fn5/bAAAABwEAAA8A&#10;AAAAAAAAAAAAAAAAJwQAAGRycy9kb3ducmV2LnhtbFBLBQYAAAAABAAEAPMAAAAvBQAAAAA=&#10;" o:allowincell="f" filled="f" stroked="f">
              <o:lock v:ext="edit" aspectratio="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CC09F" w14:textId="14B82106" w:rsidR="00E87D91" w:rsidRDefault="00EB590F" w:rsidP="00EB590F">
    <w:pPr>
      <w:pStyle w:val="Header"/>
      <w:ind w:hanging="1080"/>
    </w:pPr>
    <w:r>
      <w:rPr>
        <w:noProof/>
      </w:rPr>
      <w:drawing>
        <wp:inline distT="0" distB="0" distL="0" distR="0" wp14:anchorId="579EE1A7" wp14:editId="058294A0">
          <wp:extent cx="2501900" cy="825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C_Main_System_Logo_RGB_Horiz.jpg"/>
                  <pic:cNvPicPr/>
                </pic:nvPicPr>
                <pic:blipFill>
                  <a:blip r:embed="rId1">
                    <a:extLst>
                      <a:ext uri="{28A0092B-C50C-407E-A947-70E740481C1C}">
                        <a14:useLocalDpi xmlns:a14="http://schemas.microsoft.com/office/drawing/2010/main" val="0"/>
                      </a:ext>
                    </a:extLst>
                  </a:blip>
                  <a:stretch>
                    <a:fillRect/>
                  </a:stretch>
                </pic:blipFill>
                <pic:spPr>
                  <a:xfrm>
                    <a:off x="0" y="0"/>
                    <a:ext cx="2501900" cy="825500"/>
                  </a:xfrm>
                  <a:prstGeom prst="rect">
                    <a:avLst/>
                  </a:prstGeom>
                </pic:spPr>
              </pic:pic>
            </a:graphicData>
          </a:graphic>
        </wp:inline>
      </w:drawing>
    </w:r>
    <w:r w:rsidR="00BC238E" w:rsidRPr="00BC238E">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DE8F3" w14:textId="1668212C" w:rsidR="00E87D91" w:rsidRDefault="002C2521" w:rsidP="002C2521">
    <w:pPr>
      <w:pStyle w:val="Header"/>
      <w:ind w:left="-1080"/>
    </w:pPr>
    <w:r>
      <w:rPr>
        <w:noProof/>
      </w:rPr>
      <w:drawing>
        <wp:inline distT="0" distB="0" distL="0" distR="0" wp14:anchorId="1CFC335E" wp14:editId="666FB93A">
          <wp:extent cx="2530652" cy="834987"/>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C_Main_System_Logo_Black_Horiz.jpg"/>
                  <pic:cNvPicPr/>
                </pic:nvPicPr>
                <pic:blipFill>
                  <a:blip r:embed="rId1">
                    <a:alphaModFix/>
                    <a:extLst>
                      <a:ext uri="{28A0092B-C50C-407E-A947-70E740481C1C}">
                        <a14:useLocalDpi xmlns:a14="http://schemas.microsoft.com/office/drawing/2010/main" val="0"/>
                      </a:ext>
                    </a:extLst>
                  </a:blip>
                  <a:stretch>
                    <a:fillRect/>
                  </a:stretch>
                </pic:blipFill>
                <pic:spPr>
                  <a:xfrm>
                    <a:off x="0" y="0"/>
                    <a:ext cx="2530652" cy="834987"/>
                  </a:xfrm>
                  <a:prstGeom prst="rect">
                    <a:avLst/>
                  </a:prstGeom>
                </pic:spPr>
              </pic:pic>
            </a:graphicData>
          </a:graphic>
        </wp:inline>
      </w:drawing>
    </w:r>
    <w:r w:rsidR="00BC238E">
      <w:rPr>
        <w:noProof/>
      </w:rPr>
      <mc:AlternateContent>
        <mc:Choice Requires="wps">
          <w:drawing>
            <wp:anchor distT="0" distB="0" distL="114300" distR="114300" simplePos="0" relativeHeight="251656192" behindDoc="0" locked="1" layoutInCell="1" allowOverlap="1" wp14:anchorId="71E37ED3" wp14:editId="7D58BCB4">
              <wp:simplePos x="0" y="0"/>
              <wp:positionH relativeFrom="column">
                <wp:posOffset>1952625</wp:posOffset>
              </wp:positionH>
              <wp:positionV relativeFrom="page">
                <wp:posOffset>666750</wp:posOffset>
              </wp:positionV>
              <wp:extent cx="1651635" cy="263525"/>
              <wp:effectExtent l="0" t="0" r="5715" b="3175"/>
              <wp:wrapNone/>
              <wp:docPr id="3" name="Text Box 3"/>
              <wp:cNvGraphicFramePr/>
              <a:graphic xmlns:a="http://schemas.openxmlformats.org/drawingml/2006/main">
                <a:graphicData uri="http://schemas.microsoft.com/office/word/2010/wordprocessingShape">
                  <wps:wsp>
                    <wps:cNvSpPr txBox="1"/>
                    <wps:spPr>
                      <a:xfrm>
                        <a:off x="0" y="0"/>
                        <a:ext cx="1651635" cy="263525"/>
                      </a:xfrm>
                      <a:prstGeom prst="rect">
                        <a:avLst/>
                      </a:prstGeom>
                      <a:noFill/>
                      <a:ln w="6350">
                        <a:noFill/>
                      </a:ln>
                    </wps:spPr>
                    <wps:txbx id="1">
                      <w:txbxContent>
                        <w:p w14:paraId="76D7942E" w14:textId="29582AA1" w:rsidR="00BC238E" w:rsidRDefault="00AD7F32" w:rsidP="00BC238E">
                          <w:pPr>
                            <w:tabs>
                              <w:tab w:val="left" w:pos="540"/>
                            </w:tabs>
                            <w:spacing w:line="200" w:lineRule="exact"/>
                            <w:ind w:left="-144"/>
                            <w:rPr>
                              <w:rFonts w:ascii="Arial" w:hAnsi="Arial" w:cs="Arial"/>
                              <w:b/>
                              <w:color w:val="005A9C"/>
                              <w:sz w:val="18"/>
                              <w:szCs w:val="18"/>
                            </w:rPr>
                          </w:pPr>
                          <w:r>
                            <w:rPr>
                              <w:rFonts w:ascii="Arial" w:hAnsi="Arial" w:cs="Arial"/>
                              <w:b/>
                              <w:color w:val="005A9C"/>
                              <w:sz w:val="18"/>
                              <w:szCs w:val="18"/>
                            </w:rPr>
                            <w:t>Emergency Medical Services</w:t>
                          </w:r>
                          <w:r w:rsidR="00BC238E" w:rsidRPr="00E869E8">
                            <w:rPr>
                              <w:rFonts w:ascii="Arial" w:hAnsi="Arial" w:cs="Arial"/>
                              <w:b/>
                              <w:color w:val="005A9C"/>
                              <w:sz w:val="18"/>
                              <w:szCs w:val="18"/>
                            </w:rPr>
                            <w:br/>
                          </w:r>
                        </w:p>
                        <w:p w14:paraId="475CA0F9" w14:textId="79CDC39E" w:rsidR="00BC238E" w:rsidRDefault="00BC238E" w:rsidP="00BC238E">
                          <w:pPr>
                            <w:tabs>
                              <w:tab w:val="left" w:pos="540"/>
                            </w:tabs>
                            <w:spacing w:line="200" w:lineRule="exact"/>
                            <w:ind w:left="-90"/>
                            <w:rPr>
                              <w:rFonts w:ascii="Arial" w:hAnsi="Arial" w:cs="Arial"/>
                              <w:color w:val="62685F"/>
                              <w:sz w:val="18"/>
                              <w:szCs w:val="18"/>
                            </w:rPr>
                          </w:pPr>
                          <w:r w:rsidRPr="00E869E8">
                            <w:rPr>
                              <w:rFonts w:ascii="Arial" w:hAnsi="Arial" w:cs="Arial"/>
                              <w:color w:val="62685F"/>
                              <w:sz w:val="18"/>
                              <w:szCs w:val="18"/>
                            </w:rPr>
                            <w:t>1</w:t>
                          </w:r>
                          <w:r w:rsidR="00AD7F32">
                            <w:rPr>
                              <w:rFonts w:ascii="Arial" w:hAnsi="Arial" w:cs="Arial"/>
                              <w:color w:val="62685F"/>
                              <w:sz w:val="18"/>
                              <w:szCs w:val="18"/>
                            </w:rPr>
                            <w:t>406 6</w:t>
                          </w:r>
                          <w:r w:rsidR="00AD7F32" w:rsidRPr="00AD7F32">
                            <w:rPr>
                              <w:rFonts w:ascii="Arial" w:hAnsi="Arial" w:cs="Arial"/>
                              <w:color w:val="62685F"/>
                              <w:sz w:val="18"/>
                              <w:szCs w:val="18"/>
                              <w:vertAlign w:val="superscript"/>
                            </w:rPr>
                            <w:t>th</w:t>
                          </w:r>
                          <w:r w:rsidR="00AD7F32">
                            <w:rPr>
                              <w:rFonts w:ascii="Arial" w:hAnsi="Arial" w:cs="Arial"/>
                              <w:color w:val="62685F"/>
                              <w:sz w:val="18"/>
                              <w:szCs w:val="18"/>
                            </w:rPr>
                            <w:t xml:space="preserve"> Avenue North</w:t>
                          </w:r>
                        </w:p>
                        <w:p w14:paraId="47983877" w14:textId="03948A58" w:rsidR="00BC238E" w:rsidRPr="00E869E8" w:rsidRDefault="00AD7F32" w:rsidP="00BC238E">
                          <w:pPr>
                            <w:tabs>
                              <w:tab w:val="left" w:pos="540"/>
                            </w:tabs>
                            <w:spacing w:line="200" w:lineRule="exact"/>
                            <w:ind w:left="-90"/>
                            <w:rPr>
                              <w:rFonts w:ascii="Arial" w:hAnsi="Arial" w:cs="Arial"/>
                              <w:color w:val="62685F"/>
                              <w:sz w:val="18"/>
                              <w:szCs w:val="18"/>
                            </w:rPr>
                          </w:pPr>
                          <w:r>
                            <w:rPr>
                              <w:rFonts w:ascii="Arial" w:hAnsi="Arial" w:cs="Arial"/>
                              <w:color w:val="62685F"/>
                              <w:sz w:val="18"/>
                              <w:szCs w:val="18"/>
                            </w:rPr>
                            <w:t>St Cloud, MN 56303</w:t>
                          </w:r>
                        </w:p>
                        <w:p w14:paraId="35BAF610" w14:textId="49D485BA" w:rsidR="00BC238E" w:rsidRPr="00E869E8" w:rsidRDefault="00BC238E" w:rsidP="00BC238E">
                          <w:pPr>
                            <w:tabs>
                              <w:tab w:val="left" w:pos="540"/>
                            </w:tabs>
                            <w:spacing w:line="200" w:lineRule="exact"/>
                            <w:ind w:left="-144" w:right="-72"/>
                            <w:rPr>
                              <w:rFonts w:ascii="Arial" w:hAnsi="Arial" w:cs="Arial"/>
                              <w:color w:val="62685F"/>
                              <w:sz w:val="18"/>
                              <w:szCs w:val="18"/>
                            </w:rPr>
                          </w:pPr>
                          <w:r w:rsidRPr="00E869E8">
                            <w:rPr>
                              <w:rFonts w:ascii="Arial" w:hAnsi="Arial" w:cs="Arial"/>
                              <w:b/>
                              <w:color w:val="62685F"/>
                              <w:sz w:val="18"/>
                              <w:szCs w:val="18"/>
                            </w:rPr>
                            <w:t>Phone</w:t>
                          </w:r>
                          <w:r w:rsidRPr="00E869E8">
                            <w:rPr>
                              <w:rFonts w:ascii="Arial" w:hAnsi="Arial" w:cs="Arial"/>
                              <w:color w:val="62685F"/>
                              <w:sz w:val="18"/>
                              <w:szCs w:val="18"/>
                            </w:rPr>
                            <w:tab/>
                          </w:r>
                          <w:r w:rsidR="00AD7F32">
                            <w:rPr>
                              <w:rFonts w:ascii="Arial" w:hAnsi="Arial" w:cs="Arial"/>
                              <w:color w:val="62685F"/>
                              <w:sz w:val="18"/>
                              <w:szCs w:val="18"/>
                            </w:rPr>
                            <w:t>320-251-2700</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E37ED3" id="_x0000_t202" coordsize="21600,21600" o:spt="202" path="m,l,21600r21600,l21600,xe">
              <v:stroke joinstyle="miter"/>
              <v:path gradientshapeok="t" o:connecttype="rect"/>
            </v:shapetype>
            <v:shape id="Text Box 3" o:spid="_x0000_s1026" type="#_x0000_t202" style="position:absolute;left:0;text-align:left;margin-left:153.75pt;margin-top:52.5pt;width:130.05pt;height:20.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mzbEAIAACAEAAAOAAAAZHJzL2Uyb0RvYy54bWysU8Fu2zAMvQ/YPwi6L06yJtiMOEXWIsOA&#10;oi2QDj0rshQbkEWNUmJnXz9KtpOh22nYRX4yqUfx8Wl12zWGnRT6GmzBZ5MpZ8pKKGt7KPj3l+2H&#10;T5z5IGwpDFhV8LPy/Hb9/t2qdbmaQwWmVMiIxPq8dQWvQnB5lnlZqUb4CThlKagBGxFoi4esRNES&#10;e2Oy+XS6zFrA0iFI5T39ve+DfJ34tVYyPGntVWCm4HS3kFZM6z6u2Xol8gMKV9VyuIb4h1s0orZU&#10;9EJ1L4JgR6z/oGpqieBBh4mEJgOta6lSD9TNbPqmm10lnEq9kDjeXWTy/49WPp527hlZ6L5ARwOM&#10;grTO555+xn46jU380k0ZxUnC80U21QUm46HlYrb8uOBMUmxOaL6INNn1tEMfvipoWAQFRxpLUkuc&#10;HnzoU8eUWMzCtjYmjcZY1hacOKfpwCVC5MZSjetdIwrdvhsa2EN5pr4Q+pF7J7c1FX8QPjwLpBlT&#10;K+Tb8ESLNkBFYECcVYA///Y/5pP0FOWsJc8U3P84ClScmW+WhvJ5dnMTTZY2BHAE+xHYY3MHZMUZ&#10;vQonE4x5wYxQIzSvZOlNrEQhYSXVK3gY4V3o3UtPQqrNJiWRlZwID3bnZKSOEkY5X7pXgW7QPNC0&#10;HmF0lMjfSN/n9uJvjgF0neYSRe2VHLQmG6bJDk8m+vz3fcq6Puz1LwAAAP//AwBQSwMEFAAGAAgA&#10;AAAhAJphdhjdAAAACwEAAA8AAABkcnMvZG93bnJldi54bWxMj81OwzAQhO9IvIO1SNyoTYtTlMap&#10;UCRErxTE2Y23cVT/RLGThrdnOcFxZz7NzlT7xTs245j6GBQ8rgQwDG00fegUfH68PjwDS1kHo10M&#10;qOAbE+zr25tKlyZewzvOx9wxCgmp1ApszkPJeWotep1WccBA3jmOXmc6x46bUV8p3Du+FqLgXveB&#10;Plg9YGOxvRwnr2Ddys2hGcWb6abDPIlz8+Vso9T93fKyA5ZxyX8w/Nan6lBTp1OcgknMKdiIrSSU&#10;DCFpFBGy2BbATqQ8FRJ4XfH/G+ofAAAA//8DAFBLAQItABQABgAIAAAAIQC2gziS/gAAAOEBAAAT&#10;AAAAAAAAAAAAAAAAAAAAAABbQ29udGVudF9UeXBlc10ueG1sUEsBAi0AFAAGAAgAAAAhADj9If/W&#10;AAAAlAEAAAsAAAAAAAAAAAAAAAAALwEAAF9yZWxzLy5yZWxzUEsBAi0AFAAGAAgAAAAhAJEWbNsQ&#10;AgAAIAQAAA4AAAAAAAAAAAAAAAAALgIAAGRycy9lMm9Eb2MueG1sUEsBAi0AFAAGAAgAAAAhAJph&#10;dhjdAAAACwEAAA8AAAAAAAAAAAAAAAAAagQAAGRycy9kb3ducmV2LnhtbFBLBQYAAAAABAAEAPMA&#10;AAB0BQAAAAA=&#10;" filled="f" stroked="f" strokeweight=".5pt">
              <v:textbox style="mso-next-textbox:#Text Box 5" inset=",0,0,0">
                <w:txbxContent>
                  <w:p w14:paraId="76D7942E" w14:textId="29582AA1" w:rsidR="00BC238E" w:rsidRDefault="00AD7F32" w:rsidP="00BC238E">
                    <w:pPr>
                      <w:tabs>
                        <w:tab w:val="left" w:pos="540"/>
                      </w:tabs>
                      <w:spacing w:line="200" w:lineRule="exact"/>
                      <w:ind w:left="-144"/>
                      <w:rPr>
                        <w:rFonts w:ascii="Arial" w:hAnsi="Arial" w:cs="Arial"/>
                        <w:b/>
                        <w:color w:val="005A9C"/>
                        <w:sz w:val="18"/>
                        <w:szCs w:val="18"/>
                      </w:rPr>
                    </w:pPr>
                    <w:r>
                      <w:rPr>
                        <w:rFonts w:ascii="Arial" w:hAnsi="Arial" w:cs="Arial"/>
                        <w:b/>
                        <w:color w:val="005A9C"/>
                        <w:sz w:val="18"/>
                        <w:szCs w:val="18"/>
                      </w:rPr>
                      <w:t>Emergency Medical Services</w:t>
                    </w:r>
                    <w:r w:rsidR="00BC238E" w:rsidRPr="00E869E8">
                      <w:rPr>
                        <w:rFonts w:ascii="Arial" w:hAnsi="Arial" w:cs="Arial"/>
                        <w:b/>
                        <w:color w:val="005A9C"/>
                        <w:sz w:val="18"/>
                        <w:szCs w:val="18"/>
                      </w:rPr>
                      <w:br/>
                    </w:r>
                  </w:p>
                  <w:p w14:paraId="475CA0F9" w14:textId="79CDC39E" w:rsidR="00BC238E" w:rsidRDefault="00BC238E" w:rsidP="00BC238E">
                    <w:pPr>
                      <w:tabs>
                        <w:tab w:val="left" w:pos="540"/>
                      </w:tabs>
                      <w:spacing w:line="200" w:lineRule="exact"/>
                      <w:ind w:left="-90"/>
                      <w:rPr>
                        <w:rFonts w:ascii="Arial" w:hAnsi="Arial" w:cs="Arial"/>
                        <w:color w:val="62685F"/>
                        <w:sz w:val="18"/>
                        <w:szCs w:val="18"/>
                      </w:rPr>
                    </w:pPr>
                    <w:r w:rsidRPr="00E869E8">
                      <w:rPr>
                        <w:rFonts w:ascii="Arial" w:hAnsi="Arial" w:cs="Arial"/>
                        <w:color w:val="62685F"/>
                        <w:sz w:val="18"/>
                        <w:szCs w:val="18"/>
                      </w:rPr>
                      <w:t>1</w:t>
                    </w:r>
                    <w:r w:rsidR="00AD7F32">
                      <w:rPr>
                        <w:rFonts w:ascii="Arial" w:hAnsi="Arial" w:cs="Arial"/>
                        <w:color w:val="62685F"/>
                        <w:sz w:val="18"/>
                        <w:szCs w:val="18"/>
                      </w:rPr>
                      <w:t>406 6</w:t>
                    </w:r>
                    <w:r w:rsidR="00AD7F32" w:rsidRPr="00AD7F32">
                      <w:rPr>
                        <w:rFonts w:ascii="Arial" w:hAnsi="Arial" w:cs="Arial"/>
                        <w:color w:val="62685F"/>
                        <w:sz w:val="18"/>
                        <w:szCs w:val="18"/>
                        <w:vertAlign w:val="superscript"/>
                      </w:rPr>
                      <w:t>th</w:t>
                    </w:r>
                    <w:r w:rsidR="00AD7F32">
                      <w:rPr>
                        <w:rFonts w:ascii="Arial" w:hAnsi="Arial" w:cs="Arial"/>
                        <w:color w:val="62685F"/>
                        <w:sz w:val="18"/>
                        <w:szCs w:val="18"/>
                      </w:rPr>
                      <w:t xml:space="preserve"> Avenue North</w:t>
                    </w:r>
                  </w:p>
                  <w:p w14:paraId="47983877" w14:textId="03948A58" w:rsidR="00BC238E" w:rsidRPr="00E869E8" w:rsidRDefault="00AD7F32" w:rsidP="00BC238E">
                    <w:pPr>
                      <w:tabs>
                        <w:tab w:val="left" w:pos="540"/>
                      </w:tabs>
                      <w:spacing w:line="200" w:lineRule="exact"/>
                      <w:ind w:left="-90"/>
                      <w:rPr>
                        <w:rFonts w:ascii="Arial" w:hAnsi="Arial" w:cs="Arial"/>
                        <w:color w:val="62685F"/>
                        <w:sz w:val="18"/>
                        <w:szCs w:val="18"/>
                      </w:rPr>
                    </w:pPr>
                    <w:r>
                      <w:rPr>
                        <w:rFonts w:ascii="Arial" w:hAnsi="Arial" w:cs="Arial"/>
                        <w:color w:val="62685F"/>
                        <w:sz w:val="18"/>
                        <w:szCs w:val="18"/>
                      </w:rPr>
                      <w:t>St Cloud, MN 56303</w:t>
                    </w:r>
                  </w:p>
                  <w:p w14:paraId="35BAF610" w14:textId="49D485BA" w:rsidR="00BC238E" w:rsidRPr="00E869E8" w:rsidRDefault="00BC238E" w:rsidP="00BC238E">
                    <w:pPr>
                      <w:tabs>
                        <w:tab w:val="left" w:pos="540"/>
                      </w:tabs>
                      <w:spacing w:line="200" w:lineRule="exact"/>
                      <w:ind w:left="-144" w:right="-72"/>
                      <w:rPr>
                        <w:rFonts w:ascii="Arial" w:hAnsi="Arial" w:cs="Arial"/>
                        <w:color w:val="62685F"/>
                        <w:sz w:val="18"/>
                        <w:szCs w:val="18"/>
                      </w:rPr>
                    </w:pPr>
                    <w:r w:rsidRPr="00E869E8">
                      <w:rPr>
                        <w:rFonts w:ascii="Arial" w:hAnsi="Arial" w:cs="Arial"/>
                        <w:b/>
                        <w:color w:val="62685F"/>
                        <w:sz w:val="18"/>
                        <w:szCs w:val="18"/>
                      </w:rPr>
                      <w:t>Phone</w:t>
                    </w:r>
                    <w:r w:rsidRPr="00E869E8">
                      <w:rPr>
                        <w:rFonts w:ascii="Arial" w:hAnsi="Arial" w:cs="Arial"/>
                        <w:color w:val="62685F"/>
                        <w:sz w:val="18"/>
                        <w:szCs w:val="18"/>
                      </w:rPr>
                      <w:tab/>
                    </w:r>
                    <w:r w:rsidR="00AD7F32">
                      <w:rPr>
                        <w:rFonts w:ascii="Arial" w:hAnsi="Arial" w:cs="Arial"/>
                        <w:color w:val="62685F"/>
                        <w:sz w:val="18"/>
                        <w:szCs w:val="18"/>
                      </w:rPr>
                      <w:t>320-251-2700</w:t>
                    </w:r>
                  </w:p>
                </w:txbxContent>
              </v:textbox>
              <w10:wrap anchory="page"/>
              <w10:anchorlock/>
            </v:shape>
          </w:pict>
        </mc:Fallback>
      </mc:AlternateContent>
    </w:r>
    <w:r w:rsidR="00BC238E">
      <w:rPr>
        <w:noProof/>
      </w:rPr>
      <mc:AlternateContent>
        <mc:Choice Requires="wps">
          <w:drawing>
            <wp:anchor distT="0" distB="0" distL="114300" distR="114300" simplePos="0" relativeHeight="251657216" behindDoc="0" locked="1" layoutInCell="1" allowOverlap="1" wp14:anchorId="787E59B4" wp14:editId="74A15814">
              <wp:simplePos x="0" y="0"/>
              <wp:positionH relativeFrom="column">
                <wp:posOffset>3726180</wp:posOffset>
              </wp:positionH>
              <wp:positionV relativeFrom="page">
                <wp:posOffset>671195</wp:posOffset>
              </wp:positionV>
              <wp:extent cx="1327785" cy="269240"/>
              <wp:effectExtent l="0" t="0" r="5715" b="0"/>
              <wp:wrapNone/>
              <wp:docPr id="5" name="Text Box 5"/>
              <wp:cNvGraphicFramePr/>
              <a:graphic xmlns:a="http://schemas.openxmlformats.org/drawingml/2006/main">
                <a:graphicData uri="http://schemas.microsoft.com/office/word/2010/wordprocessingShape">
                  <wps:wsp>
                    <wps:cNvSpPr txBox="1"/>
                    <wps:spPr>
                      <a:xfrm>
                        <a:off x="0" y="0"/>
                        <a:ext cx="1327785" cy="269240"/>
                      </a:xfrm>
                      <a:prstGeom prst="rect">
                        <a:avLst/>
                      </a:prstGeom>
                      <a:noFill/>
                      <a:ln w="6350">
                        <a:noFill/>
                      </a:ln>
                    </wps:spPr>
                    <wps:linkedTxbx id="1" seq="1"/>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E59B4" id="Text Box 5" o:spid="_x0000_s1027" type="#_x0000_t202" style="position:absolute;left:0;text-align:left;margin-left:293.4pt;margin-top:52.85pt;width:104.55pt;height:21.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690HgIAADUEAAAOAAAAZHJzL2Uyb0RvYy54bWysU11v2jAUfZ+0/2D5fQRoS9uIULFWTJNQ&#10;WwmmPhvHJlYdX9c2JOzX79ohUHV7mvriXOd+n3M8vWtrTfbCeQWmoKPBkBJhOJTKbAv6a734dkOJ&#10;D8yUTIMRBT0IT+9mX79MG5uLMVSgS+EIFjE+b2xBqxBsnmWeV6JmfgBWGHRKcDULeHXbrHSsweq1&#10;zsbD4SRrwJXWARfe49+Hzklnqb6UgocnKb0IRBcUZwvpdOncxDObTVm+dcxWih/HYP8xRc2Uwaan&#10;Ug8sMLJz6q9SteIOPMgw4FBnIKXiIu2A24yGH7ZZVcyKtAuC4+0JJv95ZfnjfmWfHQntd2iRwAhI&#10;Y33u8Wfcp5Wujl+clKAfITycYBNtIDwmXYyvr2+uKOHoG09ux5cJ1+ycbZ0PPwTUJBoFdUhLQovt&#10;lz5gRwztQ2IzAwuldaJGG9IUdHJxNUwJJw9maIOJ51mjpZV5FeW63bRElWlaL97ebbWB8oDLOuh0&#10;4C1fKJxoyXx4Zg6Jx/1QzOEJD6kBO8PRoqQC9/tf/2M88oFeShoUUkH92445QYn+aZCp29El4kFC&#10;uqDhemPTG2ZX3wPqc4RPxfJkxrige1M6qF9Q5/PYCV3McOxX0NCb96GTNL4TLubzFIT6siwszcry&#10;WDriGjFety/M2SMRASl8hF5mLP/ARxfbMTLfBZAqkRWR7pA8EoDaTBwe31EU//t7ijq/9tkfAAAA&#10;//8DAFBLAwQUAAYACAAAACEAACdjWt4AAAALAQAADwAAAGRycy9kb3ducmV2LnhtbEyPzU7DMBCE&#10;70i8g7VI3KjdQto0jVOhSIheaRFnN97GUf0TxU4a3p7lBMfZGc18W+5nZ9mEQ+yCl7BcCGDom6A7&#10;30r4PL095cBiUl4rGzxK+MYI++r+rlSFDjf/gdMxtYxKfCyUBJNSX3AeG4NOxUXo0ZN3CYNTieTQ&#10;cj2oG5U7y1dCrLlTnacFo3qsDTbX4+gkrJrs+VAP4l2342EaxaX+sqaW8vFhft0BSzinvzD84hM6&#10;VMR0DqPXkVkJWb4m9ESGyDbAKLHZZltgZ7q85EvgVcn//1D9AAAA//8DAFBLAQItABQABgAIAAAA&#10;IQC2gziS/gAAAOEBAAATAAAAAAAAAAAAAAAAAAAAAABbQ29udGVudF9UeXBlc10ueG1sUEsBAi0A&#10;FAAGAAgAAAAhADj9If/WAAAAlAEAAAsAAAAAAAAAAAAAAAAALwEAAF9yZWxzLy5yZWxzUEsBAi0A&#10;FAAGAAgAAAAhAASDr3QeAgAANQQAAA4AAAAAAAAAAAAAAAAALgIAAGRycy9lMm9Eb2MueG1sUEsB&#10;Ai0AFAAGAAgAAAAhAAAnY1reAAAACwEAAA8AAAAAAAAAAAAAAAAAeAQAAGRycy9kb3ducmV2Lnht&#10;bFBLBQYAAAAABAAEAPMAAACDBQAAAAA=&#10;" filled="f" stroked="f" strokeweight=".5pt">
              <v:textbox style="mso-next-textbox:#Text Box 7" inset=",0,0,0">
                <w:txbxContent/>
              </v:textbox>
              <w10:wrap anchory="page"/>
              <w10:anchorlock/>
            </v:shape>
          </w:pict>
        </mc:Fallback>
      </mc:AlternateContent>
    </w:r>
    <w:r w:rsidR="00BC238E">
      <w:rPr>
        <w:noProof/>
      </w:rPr>
      <mc:AlternateContent>
        <mc:Choice Requires="wps">
          <w:drawing>
            <wp:anchor distT="0" distB="0" distL="114300" distR="114300" simplePos="0" relativeHeight="251658240" behindDoc="0" locked="1" layoutInCell="1" allowOverlap="1" wp14:anchorId="300F5FD5" wp14:editId="23A28DAF">
              <wp:simplePos x="0" y="0"/>
              <wp:positionH relativeFrom="column">
                <wp:posOffset>5172075</wp:posOffset>
              </wp:positionH>
              <wp:positionV relativeFrom="page">
                <wp:posOffset>666750</wp:posOffset>
              </wp:positionV>
              <wp:extent cx="1241425" cy="269240"/>
              <wp:effectExtent l="0" t="0" r="0" b="0"/>
              <wp:wrapNone/>
              <wp:docPr id="7" name="Text Box 7"/>
              <wp:cNvGraphicFramePr/>
              <a:graphic xmlns:a="http://schemas.openxmlformats.org/drawingml/2006/main">
                <a:graphicData uri="http://schemas.microsoft.com/office/word/2010/wordprocessingShape">
                  <wps:wsp>
                    <wps:cNvSpPr txBox="1"/>
                    <wps:spPr>
                      <a:xfrm>
                        <a:off x="0" y="0"/>
                        <a:ext cx="1241425" cy="269240"/>
                      </a:xfrm>
                      <a:prstGeom prst="rect">
                        <a:avLst/>
                      </a:prstGeom>
                      <a:noFill/>
                      <a:ln w="6350">
                        <a:noFill/>
                      </a:ln>
                    </wps:spPr>
                    <wps:linkedTxbx id="1" seq="2"/>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F5FD5" id="Text Box 7" o:spid="_x0000_s1028" type="#_x0000_t202" style="position:absolute;left:0;text-align:left;margin-left:407.25pt;margin-top:52.5pt;width:97.75pt;height:2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0NGHgIAADUEAAAOAAAAZHJzL2Uyb0RvYy54bWysU11v2jAUfZ+0/2D5fQQyitaIULFWTJNQ&#10;WwmmPhvHJtYcX9c2JOzX79ohUHV7mvbiXOd+n3M8v+saTY7CeQWmpJPRmBJhOFTK7Ev6Y7v69IUS&#10;H5ipmAYjSnoSnt4tPn6Yt7YQOdSgK+EIFjG+aG1J6xBskWWe16JhfgRWGHRKcA0LeHX7rHKsxeqN&#10;zvLxeJa14CrrgAvv8e9D76SLVF9KwcOTlF4EokuKs4V0unTu4pkt5qzYO2Zrxc9jsH+YomHKYNNL&#10;qQcWGDk49UepRnEHHmQYcWgykFJxkXbAbSbjd9tsamZF2gXB8fYCk/9/ZfnjcWOfHQndV+iQwAhI&#10;a33h8Wfcp5OuiV+clKAfITxdYBNdIDwm5dPJNL+hhKMvn93m04Rrds22zodvAhoSjZI6pCWhxY5r&#10;H7Ajhg4hsZmBldI6UaMNaUs6+3wzTgkXD2Zog4nXWaOllfkpqm2364iq0rRevOJMw1Y7qE64rINe&#10;B97ylcKJ1syHZ+aQeNwPxRye8JAasDOcLUpqcL/+9j/GIx/opaRFIZXUvx6YE5To7waZup1MEQ8S&#10;0gUNNxi7wTCH5h5QnxN8KpYnM8YFPZjSQfOCOl/GTuhihmO/kobBvA+9pPGdcLFcpiDUl2VhbTaW&#10;x9IR14jxtnthzp6JCEjhIwwyY8U7PvrYnpHlIYBUiayIdI/kmQDUZuLw/I6i+N/eU9T1tS9+AwAA&#10;//8DAFBLAwQUAAYACAAAACEADUS9Ud0AAAAMAQAADwAAAGRycy9kb3ducmV2LnhtbEyPwU7DMBBE&#10;70j8g7VI3KidkkCVxqlQJESvtIizG2/jqLEd2U4a/p7tCW6zmtHsm2q32IHNGGLvnYRsJYCha73u&#10;XSfh6/j+tAEWk3JaDd6hhB+MsKvv7ypVan91nzgfUseoxMVSSTApjSXnsTVoVVz5ER15Zx+sSnSG&#10;juugrlRuB74W4oVb1Tv6YNSIjcH2cpishHVbPO+bID50N+3nSZyb78E0Uj4+LG9bYAmX9BeGGz6h&#10;Q01MJz85HdkgYZPlBUXJEAWNuiVEJkidSOWvOfC64v9H1L8AAAD//wMAUEsBAi0AFAAGAAgAAAAh&#10;ALaDOJL+AAAA4QEAABMAAAAAAAAAAAAAAAAAAAAAAFtDb250ZW50X1R5cGVzXS54bWxQSwECLQAU&#10;AAYACAAAACEAOP0h/9YAAACUAQAACwAAAAAAAAAAAAAAAAAvAQAAX3JlbHMvLnJlbHNQSwECLQAU&#10;AAYACAAAACEAsvNDRh4CAAA1BAAADgAAAAAAAAAAAAAAAAAuAgAAZHJzL2Uyb0RvYy54bWxQSwEC&#10;LQAUAAYACAAAACEADUS9Ud0AAAAMAQAADwAAAAAAAAAAAAAAAAB4BAAAZHJzL2Rvd25yZXYueG1s&#10;UEsFBgAAAAAEAAQA8wAAAIIFAAAAAA==&#10;" filled="f" stroked="f" strokeweight=".5pt">
              <v:textbox inset=",0,0,0">
                <w:txbxContent/>
              </v:textbox>
              <w10:wrap anchory="page"/>
              <w10:anchorlo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evenAndOddHeaders/>
  <w:drawingGridHorizontalSpacing w:val="144"/>
  <w:drawingGridVerticalSpacing w:val="144"/>
  <w:displayHorizontalDrawingGridEvery w:val="4"/>
  <w:displayVerticalDrawingGridEvery w:val="4"/>
  <w:doNotUseMarginsForDrawingGridOrigin/>
  <w:drawingGridHorizontalOrigin w:val="1800"/>
  <w:drawingGridVerticalOrigin w:val="180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D91"/>
    <w:rsid w:val="00002B12"/>
    <w:rsid w:val="0000534B"/>
    <w:rsid w:val="00032084"/>
    <w:rsid w:val="000639F0"/>
    <w:rsid w:val="0007031D"/>
    <w:rsid w:val="00072519"/>
    <w:rsid w:val="00081D37"/>
    <w:rsid w:val="000904BB"/>
    <w:rsid w:val="000C4B46"/>
    <w:rsid w:val="000D3685"/>
    <w:rsid w:val="000E06CD"/>
    <w:rsid w:val="001134B2"/>
    <w:rsid w:val="001173F4"/>
    <w:rsid w:val="00132843"/>
    <w:rsid w:val="00133D81"/>
    <w:rsid w:val="001342EA"/>
    <w:rsid w:val="00140B60"/>
    <w:rsid w:val="001577AE"/>
    <w:rsid w:val="0017240D"/>
    <w:rsid w:val="001A76A6"/>
    <w:rsid w:val="001C3D7E"/>
    <w:rsid w:val="001C68C1"/>
    <w:rsid w:val="001D7E0A"/>
    <w:rsid w:val="001E6DF4"/>
    <w:rsid w:val="002201CA"/>
    <w:rsid w:val="002477E6"/>
    <w:rsid w:val="002A3005"/>
    <w:rsid w:val="002C2521"/>
    <w:rsid w:val="002D403A"/>
    <w:rsid w:val="003025C8"/>
    <w:rsid w:val="003070A8"/>
    <w:rsid w:val="00314D34"/>
    <w:rsid w:val="00330F12"/>
    <w:rsid w:val="00337C57"/>
    <w:rsid w:val="00372B52"/>
    <w:rsid w:val="003D7CBF"/>
    <w:rsid w:val="003E15EF"/>
    <w:rsid w:val="003E3277"/>
    <w:rsid w:val="004147AE"/>
    <w:rsid w:val="00432B6F"/>
    <w:rsid w:val="00433F9E"/>
    <w:rsid w:val="00472210"/>
    <w:rsid w:val="004B53C2"/>
    <w:rsid w:val="004C3D6E"/>
    <w:rsid w:val="004D1602"/>
    <w:rsid w:val="004E4751"/>
    <w:rsid w:val="00506C1A"/>
    <w:rsid w:val="00513EF0"/>
    <w:rsid w:val="00540999"/>
    <w:rsid w:val="00554CFE"/>
    <w:rsid w:val="00564066"/>
    <w:rsid w:val="00582720"/>
    <w:rsid w:val="00584CD2"/>
    <w:rsid w:val="005D15A0"/>
    <w:rsid w:val="00622987"/>
    <w:rsid w:val="006257F1"/>
    <w:rsid w:val="0064547C"/>
    <w:rsid w:val="00664337"/>
    <w:rsid w:val="00694C9B"/>
    <w:rsid w:val="006F0D18"/>
    <w:rsid w:val="007151A4"/>
    <w:rsid w:val="00724881"/>
    <w:rsid w:val="00744220"/>
    <w:rsid w:val="0076301C"/>
    <w:rsid w:val="007669B2"/>
    <w:rsid w:val="0078708F"/>
    <w:rsid w:val="007924E3"/>
    <w:rsid w:val="007C015D"/>
    <w:rsid w:val="008313D0"/>
    <w:rsid w:val="00886A40"/>
    <w:rsid w:val="0089074A"/>
    <w:rsid w:val="0089190D"/>
    <w:rsid w:val="008C754C"/>
    <w:rsid w:val="008D5A6B"/>
    <w:rsid w:val="008D7B10"/>
    <w:rsid w:val="00955525"/>
    <w:rsid w:val="00967C59"/>
    <w:rsid w:val="009B0D0D"/>
    <w:rsid w:val="009E1AC6"/>
    <w:rsid w:val="00A116E6"/>
    <w:rsid w:val="00A43B6B"/>
    <w:rsid w:val="00A7709E"/>
    <w:rsid w:val="00AA49D7"/>
    <w:rsid w:val="00AC1F24"/>
    <w:rsid w:val="00AD7F32"/>
    <w:rsid w:val="00B509C0"/>
    <w:rsid w:val="00B61D32"/>
    <w:rsid w:val="00B952BB"/>
    <w:rsid w:val="00BA54A3"/>
    <w:rsid w:val="00BA60FE"/>
    <w:rsid w:val="00BC238E"/>
    <w:rsid w:val="00BD1D8A"/>
    <w:rsid w:val="00C02DBE"/>
    <w:rsid w:val="00C133AC"/>
    <w:rsid w:val="00C51740"/>
    <w:rsid w:val="00C66571"/>
    <w:rsid w:val="00CB3C3C"/>
    <w:rsid w:val="00CF6B7A"/>
    <w:rsid w:val="00D03059"/>
    <w:rsid w:val="00D27D9D"/>
    <w:rsid w:val="00D54A4B"/>
    <w:rsid w:val="00D618FF"/>
    <w:rsid w:val="00DC1A24"/>
    <w:rsid w:val="00DE0363"/>
    <w:rsid w:val="00DE4A8C"/>
    <w:rsid w:val="00E10AAC"/>
    <w:rsid w:val="00E13685"/>
    <w:rsid w:val="00E357EA"/>
    <w:rsid w:val="00E869E8"/>
    <w:rsid w:val="00E87D91"/>
    <w:rsid w:val="00EB590F"/>
    <w:rsid w:val="00ED30A5"/>
    <w:rsid w:val="00F27060"/>
    <w:rsid w:val="00F5043D"/>
    <w:rsid w:val="00F651A7"/>
    <w:rsid w:val="00F66099"/>
    <w:rsid w:val="00F71D02"/>
    <w:rsid w:val="00FD12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9336C0"/>
  <w14:defaultImageDpi w14:val="32767"/>
  <w15:chartTrackingRefBased/>
  <w15:docId w15:val="{2687A70E-9B1E-D74B-8702-ABCE5C9ED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924E3"/>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D91"/>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E87D91"/>
  </w:style>
  <w:style w:type="paragraph" w:styleId="Footer">
    <w:name w:val="footer"/>
    <w:basedOn w:val="Normal"/>
    <w:link w:val="FooterChar"/>
    <w:uiPriority w:val="99"/>
    <w:unhideWhenUsed/>
    <w:rsid w:val="00E87D91"/>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E87D91"/>
  </w:style>
  <w:style w:type="paragraph" w:styleId="BalloonText">
    <w:name w:val="Balloon Text"/>
    <w:basedOn w:val="Normal"/>
    <w:link w:val="BalloonTextChar"/>
    <w:uiPriority w:val="99"/>
    <w:semiHidden/>
    <w:unhideWhenUsed/>
    <w:rsid w:val="000904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04BB"/>
    <w:rPr>
      <w:rFonts w:ascii="Segoe UI" w:eastAsia="Calibri" w:hAnsi="Segoe UI" w:cs="Segoe UI"/>
      <w:sz w:val="18"/>
      <w:szCs w:val="18"/>
    </w:rPr>
  </w:style>
  <w:style w:type="character" w:styleId="Hyperlink">
    <w:name w:val="Hyperlink"/>
    <w:basedOn w:val="DefaultParagraphFont"/>
    <w:uiPriority w:val="99"/>
    <w:unhideWhenUsed/>
    <w:rsid w:val="00C51740"/>
    <w:rPr>
      <w:color w:val="6B9F25"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135792">
      <w:bodyDiv w:val="1"/>
      <w:marLeft w:val="0"/>
      <w:marRight w:val="0"/>
      <w:marTop w:val="0"/>
      <w:marBottom w:val="0"/>
      <w:divBdr>
        <w:top w:val="none" w:sz="0" w:space="0" w:color="auto"/>
        <w:left w:val="none" w:sz="0" w:space="0" w:color="auto"/>
        <w:bottom w:val="none" w:sz="0" w:space="0" w:color="auto"/>
        <w:right w:val="none" w:sz="0" w:space="0" w:color="auto"/>
      </w:divBdr>
    </w:div>
    <w:div w:id="1532301445">
      <w:bodyDiv w:val="1"/>
      <w:marLeft w:val="0"/>
      <w:marRight w:val="0"/>
      <w:marTop w:val="0"/>
      <w:marBottom w:val="0"/>
      <w:divBdr>
        <w:top w:val="none" w:sz="0" w:space="0" w:color="auto"/>
        <w:left w:val="none" w:sz="0" w:space="0" w:color="auto"/>
        <w:bottom w:val="none" w:sz="0" w:space="0" w:color="auto"/>
        <w:right w:val="none" w:sz="0" w:space="0" w:color="auto"/>
      </w:divBdr>
      <w:divsChild>
        <w:div w:id="1226187905">
          <w:marLeft w:val="0"/>
          <w:marRight w:val="0"/>
          <w:marTop w:val="0"/>
          <w:marBottom w:val="0"/>
          <w:divBdr>
            <w:top w:val="none" w:sz="0" w:space="0" w:color="auto"/>
            <w:left w:val="none" w:sz="0" w:space="0" w:color="auto"/>
            <w:bottom w:val="none" w:sz="0" w:space="0" w:color="auto"/>
            <w:right w:val="none" w:sz="0" w:space="0" w:color="auto"/>
          </w:divBdr>
        </w:div>
        <w:div w:id="1798137351">
          <w:marLeft w:val="0"/>
          <w:marRight w:val="0"/>
          <w:marTop w:val="0"/>
          <w:marBottom w:val="0"/>
          <w:divBdr>
            <w:top w:val="none" w:sz="0" w:space="0" w:color="auto"/>
            <w:left w:val="none" w:sz="0" w:space="0" w:color="auto"/>
            <w:bottom w:val="none" w:sz="0" w:space="0" w:color="auto"/>
            <w:right w:val="none" w:sz="0" w:space="0" w:color="auto"/>
          </w:divBdr>
        </w:div>
        <w:div w:id="8433260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buck@libbylawoffice.com"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3baa6215-2d81-4e36-84e4-9324e1bc0ab0">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452E8836935E2499AE3AC70BB594EF4" ma:contentTypeVersion="4" ma:contentTypeDescription="Create a new document." ma:contentTypeScope="" ma:versionID="cb3e64858de3d0ec5082d59a56838161">
  <xsd:schema xmlns:xsd="http://www.w3.org/2001/XMLSchema" xmlns:xs="http://www.w3.org/2001/XMLSchema" xmlns:p="http://schemas.microsoft.com/office/2006/metadata/properties" xmlns:ns2="c1c369b8-1f6b-4f94-b460-2950a20e9600" xmlns:ns3="3baa6215-2d81-4e36-84e4-9324e1bc0ab0" targetNamespace="http://schemas.microsoft.com/office/2006/metadata/properties" ma:root="true" ma:fieldsID="90e31ed060a5d27bf5e712c1e755ce14" ns2:_="" ns3:_="">
    <xsd:import namespace="c1c369b8-1f6b-4f94-b460-2950a20e9600"/>
    <xsd:import namespace="3baa6215-2d81-4e36-84e4-9324e1bc0ab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c369b8-1f6b-4f94-b460-2950a20e96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aa6215-2d81-4e36-84e4-9324e1bc0ab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FAC164-80B0-4DB7-BF39-6AAC78374C9C}">
  <ds:schemaRefs>
    <ds:schemaRef ds:uri="http://schemas.microsoft.com/sharepoint/v3/contenttype/forms"/>
  </ds:schemaRefs>
</ds:datastoreItem>
</file>

<file path=customXml/itemProps2.xml><?xml version="1.0" encoding="utf-8"?>
<ds:datastoreItem xmlns:ds="http://schemas.openxmlformats.org/officeDocument/2006/customXml" ds:itemID="{38A43A97-B2B2-410E-80FF-09AB5F137047}">
  <ds:schemaRefs>
    <ds:schemaRef ds:uri="http://schemas.microsoft.com/office/2006/metadata/properties"/>
    <ds:schemaRef ds:uri="http://schemas.microsoft.com/office/infopath/2007/PartnerControls"/>
    <ds:schemaRef ds:uri="3baa6215-2d81-4e36-84e4-9324e1bc0ab0"/>
  </ds:schemaRefs>
</ds:datastoreItem>
</file>

<file path=customXml/itemProps3.xml><?xml version="1.0" encoding="utf-8"?>
<ds:datastoreItem xmlns:ds="http://schemas.openxmlformats.org/officeDocument/2006/customXml" ds:itemID="{0177212A-C3A0-491A-86AE-D6B116D78B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c369b8-1f6b-4f94-b460-2950a20e9600"/>
    <ds:schemaRef ds:uri="3baa6215-2d81-4e36-84e4-9324e1bc0a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1541C2-BA4C-4318-849E-EE4658FD2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2</Pages>
  <Words>649</Words>
  <Characters>3700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Erlandson</dc:creator>
  <cp:keywords/>
  <dc:description/>
  <cp:lastModifiedBy>Louwagie, Lewis</cp:lastModifiedBy>
  <cp:revision>3</cp:revision>
  <cp:lastPrinted>2019-08-15T16:25:00Z</cp:lastPrinted>
  <dcterms:created xsi:type="dcterms:W3CDTF">2023-03-13T21:00:00Z</dcterms:created>
  <dcterms:modified xsi:type="dcterms:W3CDTF">2023-03-13T21:01:00Z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0x0101009452E8836935E2499AE3AC70BB594EF4</vt:lpwstr>
  </property>
  <property fmtid="{D5CDD505-2E9C-101B-9397-08002B2CF9AE}" pid="3" name="Order">
    <vt:r8>8800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