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04" w:rsidRDefault="001B1404" w:rsidP="001B1404">
      <w:pPr>
        <w:spacing w:after="0"/>
        <w:rPr>
          <w:rFonts w:asciiTheme="minorHAnsi" w:hAnsiTheme="minorHAnsi" w:cstheme="minorHAnsi"/>
          <w:b/>
        </w:rPr>
      </w:pPr>
      <w:r w:rsidRPr="001B1404">
        <w:rPr>
          <w:rFonts w:asciiTheme="minorHAnsi" w:hAnsiTheme="minorHAnsi" w:cstheme="minorHAnsi"/>
          <w:b/>
        </w:rPr>
        <w:t xml:space="preserve">Minnesota Unemployment Compensation Recipients </w:t>
      </w:r>
      <w:r>
        <w:rPr>
          <w:rFonts w:asciiTheme="minorHAnsi" w:hAnsiTheme="minorHAnsi" w:cstheme="minorHAnsi"/>
          <w:b/>
        </w:rPr>
        <w:t xml:space="preserve">by Occupation </w:t>
      </w:r>
    </w:p>
    <w:p w:rsidR="00611BBA" w:rsidRDefault="001B1404" w:rsidP="001B1404">
      <w:pPr>
        <w:spacing w:after="0"/>
        <w:rPr>
          <w:rFonts w:asciiTheme="minorHAnsi" w:hAnsiTheme="minorHAnsi" w:cstheme="minorHAnsi"/>
          <w:b/>
        </w:rPr>
      </w:pPr>
      <w:r w:rsidRPr="001B1404">
        <w:rPr>
          <w:rFonts w:asciiTheme="minorHAnsi" w:hAnsiTheme="minorHAnsi" w:cstheme="minorHAnsi"/>
          <w:b/>
        </w:rPr>
        <w:t>(Numbers since the COVID-19 Declared Public Health Crisis)</w:t>
      </w:r>
    </w:p>
    <w:p w:rsidR="00611BBA" w:rsidRDefault="00611BBA" w:rsidP="001B1404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Data from MN Department of Employment and Economic Development</w:t>
      </w:r>
    </w:p>
    <w:tbl>
      <w:tblPr>
        <w:tblpPr w:leftFromText="180" w:rightFromText="180" w:vertAnchor="page" w:horzAnchor="margin" w:tblpY="2612"/>
        <w:tblW w:w="10525" w:type="dxa"/>
        <w:tblLook w:val="04A0" w:firstRow="1" w:lastRow="0" w:firstColumn="1" w:lastColumn="0" w:noHBand="0" w:noVBand="1"/>
      </w:tblPr>
      <w:tblGrid>
        <w:gridCol w:w="581"/>
        <w:gridCol w:w="3283"/>
        <w:gridCol w:w="942"/>
        <w:gridCol w:w="942"/>
        <w:gridCol w:w="942"/>
        <w:gridCol w:w="936"/>
        <w:gridCol w:w="936"/>
        <w:gridCol w:w="990"/>
        <w:gridCol w:w="973"/>
      </w:tblGrid>
      <w:tr w:rsidR="009502D4" w:rsidRPr="006265BF" w:rsidTr="00611BBA">
        <w:trPr>
          <w:trHeight w:val="11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hyperlink r:id="rId6" w:history="1">
              <w:r w:rsidRPr="006265BF">
                <w:rPr>
                  <w:rStyle w:val="Hyperlink"/>
                  <w:rFonts w:ascii="Calibri" w:eastAsia="Times New Roman" w:hAnsi="Calibri" w:cs="Calibri"/>
                  <w:sz w:val="22"/>
                </w:rPr>
                <w:t>SOC</w:t>
              </w:r>
            </w:hyperlink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DESCRIPTION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3/21/2020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3/28/2020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4/4/2020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4/11/2020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4/18/2020 (so far)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Total UI COVID Crisis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% COVID UI</w:t>
            </w:r>
          </w:p>
        </w:tc>
      </w:tr>
      <w:tr w:rsidR="009502D4" w:rsidRPr="006265BF" w:rsidTr="00611BB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35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Food preparation and services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41,959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17,905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10,634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9,495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1,728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81,721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18.1%</w:t>
            </w:r>
          </w:p>
        </w:tc>
      </w:tr>
      <w:tr w:rsidR="009502D4" w:rsidRPr="006265BF" w:rsidTr="00611BB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99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I cannot find my type of work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9,507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12,463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14,083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11,259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1,843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49,155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10.9%</w:t>
            </w:r>
          </w:p>
        </w:tc>
      </w:tr>
      <w:tr w:rsidR="009502D4" w:rsidRPr="006265BF" w:rsidTr="00611BB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41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Sales and services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8,025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11,351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14,214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11,684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1,825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47,099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10.4%</w:t>
            </w:r>
          </w:p>
        </w:tc>
      </w:tr>
      <w:tr w:rsidR="009502D4" w:rsidRPr="006265BF" w:rsidTr="00611BB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43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Office and administrative support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6,937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9,650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9,224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7,075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1,149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34,035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7.5%</w:t>
            </w:r>
          </w:p>
        </w:tc>
      </w:tr>
      <w:tr w:rsidR="009502D4" w:rsidRPr="006265BF" w:rsidTr="00611BB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47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Construction and extraction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4,352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7,043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7,797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5,926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1,173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26,291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5.8%</w:t>
            </w:r>
          </w:p>
        </w:tc>
      </w:tr>
      <w:tr w:rsidR="009502D4" w:rsidRPr="006265BF" w:rsidTr="00611BB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51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Production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2,644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7,401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7,840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6,868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1,380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26,133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5.8%</w:t>
            </w:r>
          </w:p>
        </w:tc>
      </w:tr>
      <w:tr w:rsidR="009502D4" w:rsidRPr="006265BF" w:rsidTr="00611BB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39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Personal care and service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9,823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6,024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4,746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4,100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533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25,226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5.6%</w:t>
            </w:r>
          </w:p>
        </w:tc>
      </w:tr>
      <w:tr w:rsidR="009502D4" w:rsidRPr="006265BF" w:rsidTr="00611BB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29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Healthcare practitioners and technicians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7,185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5,430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5,310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4,984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970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23,879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5.3%</w:t>
            </w:r>
          </w:p>
        </w:tc>
      </w:tr>
      <w:tr w:rsidR="009502D4" w:rsidRPr="006265BF" w:rsidTr="00611BB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11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Management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4,940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5,482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6,399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4,430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704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21,955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4.9%</w:t>
            </w:r>
          </w:p>
        </w:tc>
      </w:tr>
      <w:tr w:rsidR="009502D4" w:rsidRPr="006265BF" w:rsidTr="00611BB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53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Transportation and material moving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3,378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4,807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6,151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5,020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20,216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4.5%</w:t>
            </w:r>
          </w:p>
        </w:tc>
      </w:tr>
      <w:tr w:rsidR="009502D4" w:rsidRPr="006265BF" w:rsidTr="00611BB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31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Healthcare support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5,092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4,716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4,707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4,622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905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20,042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4.4%</w:t>
            </w:r>
          </w:p>
        </w:tc>
      </w:tr>
      <w:tr w:rsidR="009502D4" w:rsidRPr="006265BF" w:rsidTr="00611BB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25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Education, training, and library science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3,739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4,457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3,580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2,920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479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15,175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3.4%</w:t>
            </w:r>
          </w:p>
        </w:tc>
      </w:tr>
      <w:tr w:rsidR="009502D4" w:rsidRPr="006265BF" w:rsidTr="00611BB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49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Installation, maintenance, and repair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1,714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4,184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4,703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3,063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507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14,171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3.1%</w:t>
            </w:r>
          </w:p>
        </w:tc>
      </w:tr>
      <w:tr w:rsidR="009502D4" w:rsidRPr="006265BF" w:rsidTr="00611BB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27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Arts, design, entertainment, sports, and media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2,522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2,790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3,877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3,184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425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12,798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2.8%</w:t>
            </w:r>
          </w:p>
        </w:tc>
      </w:tr>
      <w:tr w:rsidR="009502D4" w:rsidRPr="006265BF" w:rsidTr="00611BB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37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Building and grounds cleaning and maintenance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2,017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2,622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3,085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2,555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445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10,724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2.4%</w:t>
            </w:r>
          </w:p>
        </w:tc>
      </w:tr>
      <w:tr w:rsidR="009502D4" w:rsidRPr="006265BF" w:rsidTr="00611BB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13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Business and financial operations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958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1,535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2,043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1,738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294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6,568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1.5%</w:t>
            </w:r>
          </w:p>
        </w:tc>
      </w:tr>
      <w:tr w:rsidR="009502D4" w:rsidRPr="006265BF" w:rsidTr="00611BB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15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Computer and mathematics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437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822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1,397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1,141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189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3,986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0.9%</w:t>
            </w:r>
          </w:p>
        </w:tc>
      </w:tr>
      <w:tr w:rsidR="009502D4" w:rsidRPr="006265BF" w:rsidTr="00611BB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21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Community and social services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700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975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964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1,011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123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3,773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0.8%</w:t>
            </w:r>
          </w:p>
        </w:tc>
      </w:tr>
      <w:tr w:rsidR="009502D4" w:rsidRPr="006265BF" w:rsidTr="00611BB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17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Architecture and engineering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296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740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1,054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952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3,252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0.7%</w:t>
            </w:r>
          </w:p>
        </w:tc>
      </w:tr>
      <w:tr w:rsidR="009502D4" w:rsidRPr="006265BF" w:rsidTr="00611BB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33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Protective services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431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498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543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594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117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2,183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0.5%</w:t>
            </w:r>
          </w:p>
        </w:tc>
      </w:tr>
      <w:tr w:rsidR="009502D4" w:rsidRPr="006265BF" w:rsidTr="00611BB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45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Farming, fishing, and forestry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194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363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446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417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1,512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0.3%</w:t>
            </w:r>
          </w:p>
        </w:tc>
      </w:tr>
      <w:tr w:rsidR="009502D4" w:rsidRPr="006265BF" w:rsidTr="00611BB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23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Legal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115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240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392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323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1,114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  <w:tr w:rsidR="009502D4" w:rsidRPr="006265BF" w:rsidTr="00611BB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19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Life, physical, and social sciences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155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250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171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693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0.2%</w:t>
            </w:r>
          </w:p>
        </w:tc>
      </w:tr>
      <w:tr w:rsidR="009502D4" w:rsidRPr="006265BF" w:rsidTr="00611BBA">
        <w:trPr>
          <w:trHeight w:val="3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55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Military specific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89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color w:val="000000"/>
                <w:sz w:val="22"/>
              </w:rPr>
              <w:t>0.0%</w:t>
            </w:r>
          </w:p>
        </w:tc>
      </w:tr>
      <w:tr w:rsidR="009502D4" w:rsidRPr="006265BF" w:rsidTr="00611BBA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Total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117,065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111,672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113,459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93,565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16,029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451,790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02D4" w:rsidRPr="006265BF" w:rsidRDefault="009502D4" w:rsidP="0061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265BF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</w:tr>
    </w:tbl>
    <w:p w:rsidR="009502D4" w:rsidRDefault="009502D4" w:rsidP="001B1404">
      <w:pPr>
        <w:spacing w:after="0"/>
        <w:rPr>
          <w:rFonts w:asciiTheme="minorHAnsi" w:hAnsiTheme="minorHAnsi" w:cstheme="minorHAnsi"/>
          <w:b/>
        </w:rPr>
      </w:pPr>
    </w:p>
    <w:p w:rsidR="009502D4" w:rsidRPr="001B1404" w:rsidRDefault="009502D4" w:rsidP="001B1404">
      <w:pPr>
        <w:spacing w:after="0"/>
        <w:rPr>
          <w:rFonts w:asciiTheme="minorHAnsi" w:hAnsiTheme="minorHAnsi" w:cstheme="minorHAnsi"/>
          <w:b/>
        </w:rPr>
      </w:pPr>
    </w:p>
    <w:p w:rsidR="001B1404" w:rsidRDefault="001B1404"/>
    <w:p w:rsidR="001B1404" w:rsidRDefault="00611BBA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441622" cy="4996543"/>
            <wp:effectExtent l="0" t="0" r="16510" b="1397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1404" w:rsidRDefault="001B1404"/>
    <w:p w:rsidR="001B1404" w:rsidRDefault="001B1404"/>
    <w:p w:rsidR="001B1404" w:rsidRDefault="001B1404"/>
    <w:p w:rsidR="001B1404" w:rsidRDefault="001B1404"/>
    <w:p w:rsidR="001B1404" w:rsidRDefault="001B1404"/>
    <w:p w:rsidR="001B1404" w:rsidRDefault="001B1404"/>
    <w:p w:rsidR="001B1404" w:rsidRDefault="001B1404"/>
    <w:p w:rsidR="001B1404" w:rsidRDefault="001B1404"/>
    <w:p w:rsidR="001B1404" w:rsidRDefault="001B1404"/>
    <w:p w:rsidR="001B1404" w:rsidRDefault="001B1404"/>
    <w:p w:rsidR="001B1404" w:rsidRDefault="001B1404"/>
    <w:p w:rsidR="001B1404" w:rsidRDefault="001B1404"/>
    <w:p w:rsidR="009502D4" w:rsidRDefault="009502D4">
      <w:pPr>
        <w:rPr>
          <w:rFonts w:asciiTheme="minorHAnsi" w:hAnsiTheme="minorHAnsi" w:cstheme="minorHAnsi"/>
        </w:rPr>
      </w:pPr>
    </w:p>
    <w:p w:rsidR="009502D4" w:rsidRDefault="009502D4">
      <w:pPr>
        <w:rPr>
          <w:rFonts w:asciiTheme="minorHAnsi" w:hAnsiTheme="minorHAnsi" w:cstheme="minorHAnsi"/>
        </w:rPr>
      </w:pPr>
    </w:p>
    <w:p w:rsidR="009502D4" w:rsidRDefault="009502D4">
      <w:pPr>
        <w:rPr>
          <w:rFonts w:asciiTheme="minorHAnsi" w:hAnsiTheme="minorHAnsi" w:cstheme="minorHAnsi"/>
        </w:rPr>
      </w:pPr>
    </w:p>
    <w:p w:rsidR="009502D4" w:rsidRDefault="009502D4">
      <w:pPr>
        <w:rPr>
          <w:rFonts w:asciiTheme="minorHAnsi" w:hAnsiTheme="minorHAnsi" w:cstheme="minorHAnsi"/>
        </w:rPr>
      </w:pPr>
    </w:p>
    <w:p w:rsidR="009502D4" w:rsidRDefault="009502D4">
      <w:pPr>
        <w:rPr>
          <w:rFonts w:asciiTheme="minorHAnsi" w:hAnsiTheme="minorHAnsi" w:cstheme="minorHAnsi"/>
        </w:rPr>
      </w:pPr>
    </w:p>
    <w:p w:rsidR="009502D4" w:rsidRDefault="009502D4">
      <w:pPr>
        <w:rPr>
          <w:rFonts w:asciiTheme="minorHAnsi" w:hAnsiTheme="minorHAnsi" w:cstheme="minorHAnsi"/>
        </w:rPr>
      </w:pPr>
    </w:p>
    <w:p w:rsidR="009502D4" w:rsidRDefault="009502D4">
      <w:pPr>
        <w:rPr>
          <w:rFonts w:asciiTheme="minorHAnsi" w:hAnsiTheme="minorHAnsi" w:cstheme="minorHAnsi"/>
        </w:rPr>
      </w:pPr>
    </w:p>
    <w:p w:rsidR="009502D4" w:rsidRDefault="009502D4">
      <w:pPr>
        <w:rPr>
          <w:rFonts w:asciiTheme="minorHAnsi" w:hAnsiTheme="minorHAnsi" w:cstheme="minorHAnsi"/>
        </w:rPr>
      </w:pPr>
    </w:p>
    <w:p w:rsidR="009502D4" w:rsidRDefault="009502D4">
      <w:pPr>
        <w:rPr>
          <w:rFonts w:asciiTheme="minorHAnsi" w:hAnsiTheme="minorHAnsi" w:cstheme="minorHAnsi"/>
        </w:rPr>
      </w:pPr>
    </w:p>
    <w:p w:rsidR="009502D4" w:rsidRDefault="009502D4">
      <w:pPr>
        <w:rPr>
          <w:rFonts w:asciiTheme="minorHAnsi" w:hAnsiTheme="minorHAnsi" w:cstheme="minorHAnsi"/>
        </w:rPr>
      </w:pPr>
    </w:p>
    <w:p w:rsidR="009502D4" w:rsidRDefault="009502D4">
      <w:pPr>
        <w:rPr>
          <w:rFonts w:asciiTheme="minorHAnsi" w:hAnsiTheme="minorHAnsi" w:cstheme="minorHAnsi"/>
        </w:rPr>
      </w:pPr>
    </w:p>
    <w:p w:rsidR="009502D4" w:rsidRDefault="009502D4">
      <w:pPr>
        <w:rPr>
          <w:rFonts w:asciiTheme="minorHAnsi" w:hAnsiTheme="minorHAnsi" w:cstheme="minorHAnsi"/>
        </w:rPr>
      </w:pPr>
    </w:p>
    <w:p w:rsidR="009502D4" w:rsidRDefault="009502D4">
      <w:pPr>
        <w:rPr>
          <w:rFonts w:asciiTheme="minorHAnsi" w:hAnsiTheme="minorHAnsi" w:cstheme="minorHAnsi"/>
        </w:rPr>
      </w:pPr>
    </w:p>
    <w:p w:rsidR="009502D4" w:rsidRDefault="009502D4">
      <w:pPr>
        <w:rPr>
          <w:rFonts w:asciiTheme="minorHAnsi" w:hAnsiTheme="minorHAnsi" w:cstheme="minorHAnsi"/>
        </w:rPr>
      </w:pPr>
    </w:p>
    <w:p w:rsidR="009502D4" w:rsidRDefault="009502D4">
      <w:pPr>
        <w:rPr>
          <w:rFonts w:asciiTheme="minorHAnsi" w:hAnsiTheme="minorHAnsi" w:cstheme="minorHAnsi"/>
        </w:rPr>
      </w:pPr>
    </w:p>
    <w:p w:rsidR="00611BBA" w:rsidRDefault="00903B71" w:rsidP="00611BBA">
      <w:pPr>
        <w:spacing w:after="0"/>
        <w:rPr>
          <w:rFonts w:asciiTheme="minorHAnsi" w:hAnsiTheme="minorHAnsi" w:cstheme="minorHAnsi"/>
        </w:rPr>
      </w:pPr>
      <w:r w:rsidRPr="00903B71">
        <w:rPr>
          <w:rFonts w:asciiTheme="minorHAnsi" w:hAnsiTheme="minorHAnsi" w:cstheme="minorHAnsi"/>
        </w:rPr>
        <w:lastRenderedPageBreak/>
        <w:t>Dislocated Worker Program Expenditures (2011-2020)</w:t>
      </w:r>
    </w:p>
    <w:p w:rsidR="00611BBA" w:rsidRPr="00903B71" w:rsidRDefault="00611BBA" w:rsidP="00611B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from SWIFT</w:t>
      </w:r>
    </w:p>
    <w:tbl>
      <w:tblPr>
        <w:tblW w:w="6115" w:type="dxa"/>
        <w:tblLook w:val="04A0" w:firstRow="1" w:lastRow="0" w:firstColumn="1" w:lastColumn="0" w:noHBand="0" w:noVBand="1"/>
      </w:tblPr>
      <w:tblGrid>
        <w:gridCol w:w="1885"/>
        <w:gridCol w:w="2015"/>
        <w:gridCol w:w="2215"/>
      </w:tblGrid>
      <w:tr w:rsidR="00D405EF" w:rsidRPr="006265BF" w:rsidTr="00D405EF">
        <w:trPr>
          <w:trHeight w:val="288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5EF" w:rsidRPr="006265BF" w:rsidRDefault="00D405EF" w:rsidP="0090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5BF">
              <w:rPr>
                <w:rFonts w:ascii="Calibri" w:eastAsia="Times New Roman" w:hAnsi="Calibri" w:cs="Calibri"/>
                <w:color w:val="000000"/>
              </w:rPr>
              <w:t>Budget Period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5EF" w:rsidRPr="006265BF" w:rsidRDefault="00D405EF" w:rsidP="0090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5BF">
              <w:rPr>
                <w:rFonts w:ascii="Calibri" w:eastAsia="Times New Roman" w:hAnsi="Calibri" w:cs="Calibri"/>
                <w:color w:val="000000"/>
              </w:rPr>
              <w:t>Expended or Obligated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6265BF" w:rsidRDefault="00D405EF" w:rsidP="00D40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Remaining</w:t>
            </w:r>
            <w:r w:rsidR="00A325F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Spending Authority</w:t>
            </w:r>
          </w:p>
        </w:tc>
      </w:tr>
      <w:tr w:rsidR="00D405EF" w:rsidRPr="00903B71" w:rsidTr="00D405EF">
        <w:trPr>
          <w:trHeight w:hRule="exact" w:val="432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5EF" w:rsidRPr="00903B71" w:rsidRDefault="00D405EF" w:rsidP="00903B7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03B71">
              <w:rPr>
                <w:rFonts w:asciiTheme="minorHAnsi" w:hAnsiTheme="minorHAnsi" w:cstheme="minorHAnsi"/>
              </w:rPr>
              <w:t>2011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5EF" w:rsidRPr="00903B71" w:rsidRDefault="00D405EF" w:rsidP="00903B7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$4,411,969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Default="00A325F1" w:rsidP="00D405E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B5D3E">
              <w:rPr>
                <w:rFonts w:asciiTheme="minorHAnsi" w:hAnsiTheme="minorHAnsi" w:cstheme="minorHAnsi"/>
              </w:rPr>
              <w:t>-</w:t>
            </w:r>
          </w:p>
        </w:tc>
      </w:tr>
      <w:tr w:rsidR="00A325F1" w:rsidRPr="00903B71" w:rsidTr="00A325F1">
        <w:trPr>
          <w:trHeight w:hRule="exact" w:val="432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F1" w:rsidRPr="00903B71" w:rsidRDefault="00A325F1" w:rsidP="00A325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03B71">
              <w:rPr>
                <w:rFonts w:asciiTheme="minorHAnsi" w:hAnsiTheme="minorHAnsi" w:cstheme="minorHAnsi"/>
              </w:rPr>
              <w:t>2012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F1" w:rsidRPr="00903B71" w:rsidRDefault="00A325F1" w:rsidP="00A325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Pr="00903B71">
              <w:rPr>
                <w:rFonts w:asciiTheme="minorHAnsi" w:hAnsiTheme="minorHAnsi" w:cstheme="minorHAnsi"/>
              </w:rPr>
              <w:t>17,191,116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5F1" w:rsidRPr="00A325F1" w:rsidRDefault="00A325F1" w:rsidP="00A325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B5D3E">
              <w:rPr>
                <w:rFonts w:asciiTheme="minorHAnsi" w:hAnsiTheme="minorHAnsi" w:cstheme="minorHAnsi"/>
              </w:rPr>
              <w:t>-</w:t>
            </w:r>
          </w:p>
        </w:tc>
        <w:bookmarkStart w:id="0" w:name="_GoBack"/>
        <w:bookmarkEnd w:id="0"/>
      </w:tr>
      <w:tr w:rsidR="00A325F1" w:rsidRPr="00903B71" w:rsidTr="00A325F1">
        <w:trPr>
          <w:trHeight w:hRule="exact" w:val="432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F1" w:rsidRPr="00903B71" w:rsidRDefault="00A325F1" w:rsidP="00A325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03B71">
              <w:rPr>
                <w:rFonts w:asciiTheme="minorHAnsi" w:hAnsiTheme="minorHAnsi" w:cstheme="minorHAnsi"/>
              </w:rPr>
              <w:t>2013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F1" w:rsidRPr="00903B71" w:rsidRDefault="00A325F1" w:rsidP="00A325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Pr="00903B71">
              <w:rPr>
                <w:rFonts w:asciiTheme="minorHAnsi" w:hAnsiTheme="minorHAnsi" w:cstheme="minorHAnsi"/>
              </w:rPr>
              <w:t>25,716,741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5F1" w:rsidRPr="00A325F1" w:rsidRDefault="00A325F1" w:rsidP="00A325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B5D3E">
              <w:rPr>
                <w:rFonts w:asciiTheme="minorHAnsi" w:hAnsiTheme="minorHAnsi" w:cstheme="minorHAnsi"/>
              </w:rPr>
              <w:t>-</w:t>
            </w:r>
          </w:p>
        </w:tc>
      </w:tr>
      <w:tr w:rsidR="00A325F1" w:rsidRPr="00903B71" w:rsidTr="00A325F1">
        <w:trPr>
          <w:trHeight w:hRule="exact" w:val="432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F1" w:rsidRPr="00903B71" w:rsidRDefault="00A325F1" w:rsidP="00A325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03B71">
              <w:rPr>
                <w:rFonts w:asciiTheme="minorHAnsi" w:hAnsiTheme="minorHAnsi" w:cstheme="minorHAnsi"/>
              </w:rPr>
              <w:t>2014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F1" w:rsidRPr="00903B71" w:rsidRDefault="00A325F1" w:rsidP="00A325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Pr="00903B71">
              <w:rPr>
                <w:rFonts w:asciiTheme="minorHAnsi" w:hAnsiTheme="minorHAnsi" w:cstheme="minorHAnsi"/>
              </w:rPr>
              <w:t>24,832,554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5F1" w:rsidRPr="00A325F1" w:rsidRDefault="00A325F1" w:rsidP="00A325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B5D3E">
              <w:rPr>
                <w:rFonts w:asciiTheme="minorHAnsi" w:hAnsiTheme="minorHAnsi" w:cstheme="minorHAnsi"/>
              </w:rPr>
              <w:t>-</w:t>
            </w:r>
          </w:p>
        </w:tc>
      </w:tr>
      <w:tr w:rsidR="00A325F1" w:rsidRPr="00903B71" w:rsidTr="00A325F1">
        <w:trPr>
          <w:trHeight w:hRule="exact" w:val="432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F1" w:rsidRPr="00903B71" w:rsidRDefault="00A325F1" w:rsidP="00A325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03B71">
              <w:rPr>
                <w:rFonts w:asciiTheme="minorHAnsi" w:hAnsiTheme="minorHAnsi" w:cstheme="minorHAnsi"/>
              </w:rPr>
              <w:t>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F1" w:rsidRPr="00903B71" w:rsidRDefault="00A325F1" w:rsidP="00A325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Pr="00903B71">
              <w:rPr>
                <w:rFonts w:asciiTheme="minorHAnsi" w:hAnsiTheme="minorHAnsi" w:cstheme="minorHAnsi"/>
              </w:rPr>
              <w:t>29,843,586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5F1" w:rsidRPr="00A325F1" w:rsidRDefault="00A325F1" w:rsidP="00A325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B5D3E">
              <w:rPr>
                <w:rFonts w:asciiTheme="minorHAnsi" w:hAnsiTheme="minorHAnsi" w:cstheme="minorHAnsi"/>
              </w:rPr>
              <w:t>-</w:t>
            </w:r>
          </w:p>
        </w:tc>
      </w:tr>
      <w:tr w:rsidR="00A325F1" w:rsidRPr="00903B71" w:rsidTr="00A325F1">
        <w:trPr>
          <w:trHeight w:hRule="exact" w:val="432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F1" w:rsidRPr="00903B71" w:rsidRDefault="00A325F1" w:rsidP="00A325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03B71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F1" w:rsidRPr="00903B71" w:rsidRDefault="00A325F1" w:rsidP="00A325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Pr="00903B71">
              <w:rPr>
                <w:rFonts w:asciiTheme="minorHAnsi" w:hAnsiTheme="minorHAnsi" w:cstheme="minorHAnsi"/>
              </w:rPr>
              <w:t>31,393,717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5F1" w:rsidRPr="00A325F1" w:rsidRDefault="00A325F1" w:rsidP="00A325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B5D3E">
              <w:rPr>
                <w:rFonts w:asciiTheme="minorHAnsi" w:hAnsiTheme="minorHAnsi" w:cstheme="minorHAnsi"/>
              </w:rPr>
              <w:t>-</w:t>
            </w:r>
          </w:p>
        </w:tc>
      </w:tr>
      <w:tr w:rsidR="00A325F1" w:rsidRPr="00903B71" w:rsidTr="00A325F1">
        <w:trPr>
          <w:trHeight w:hRule="exact" w:val="432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F1" w:rsidRPr="00903B71" w:rsidRDefault="00A325F1" w:rsidP="00A325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03B71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F1" w:rsidRPr="00903B71" w:rsidRDefault="00A325F1" w:rsidP="00A325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Pr="00903B71">
              <w:rPr>
                <w:rFonts w:asciiTheme="minorHAnsi" w:hAnsiTheme="minorHAnsi" w:cstheme="minorHAnsi"/>
              </w:rPr>
              <w:t>21,351,929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5F1" w:rsidRPr="00A325F1" w:rsidRDefault="00A325F1" w:rsidP="00A325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B5D3E">
              <w:rPr>
                <w:rFonts w:asciiTheme="minorHAnsi" w:hAnsiTheme="minorHAnsi" w:cstheme="minorHAnsi"/>
              </w:rPr>
              <w:t>-</w:t>
            </w:r>
          </w:p>
        </w:tc>
      </w:tr>
      <w:tr w:rsidR="00A325F1" w:rsidRPr="00903B71" w:rsidTr="00A325F1">
        <w:trPr>
          <w:trHeight w:hRule="exact" w:val="432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F1" w:rsidRPr="00903B71" w:rsidRDefault="00A325F1" w:rsidP="00A325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03B71"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F1" w:rsidRPr="00903B71" w:rsidRDefault="00A325F1" w:rsidP="00A325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Pr="00903B71">
              <w:rPr>
                <w:rFonts w:asciiTheme="minorHAnsi" w:hAnsiTheme="minorHAnsi" w:cstheme="minorHAnsi"/>
              </w:rPr>
              <w:t>27,583,147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5F1" w:rsidRPr="00A325F1" w:rsidRDefault="00A325F1" w:rsidP="00A325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B5D3E">
              <w:rPr>
                <w:rFonts w:asciiTheme="minorHAnsi" w:hAnsiTheme="minorHAnsi" w:cstheme="minorHAnsi"/>
              </w:rPr>
              <w:t>-</w:t>
            </w:r>
          </w:p>
        </w:tc>
      </w:tr>
      <w:tr w:rsidR="00A325F1" w:rsidRPr="00903B71" w:rsidTr="00A325F1">
        <w:trPr>
          <w:trHeight w:hRule="exact" w:val="432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F1" w:rsidRPr="00903B71" w:rsidRDefault="00A325F1" w:rsidP="00A325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03B71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F1" w:rsidRPr="00903B71" w:rsidRDefault="00A325F1" w:rsidP="00A325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Pr="00903B71">
              <w:rPr>
                <w:rFonts w:asciiTheme="minorHAnsi" w:hAnsiTheme="minorHAnsi" w:cstheme="minorHAnsi"/>
              </w:rPr>
              <w:t>22,479,365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325F1" w:rsidRPr="00A325F1" w:rsidRDefault="00A325F1" w:rsidP="00A325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B5D3E">
              <w:rPr>
                <w:rFonts w:asciiTheme="minorHAnsi" w:hAnsiTheme="minorHAnsi" w:cstheme="minorHAnsi"/>
              </w:rPr>
              <w:t>-</w:t>
            </w:r>
          </w:p>
        </w:tc>
      </w:tr>
      <w:tr w:rsidR="00D405EF" w:rsidRPr="00903B71" w:rsidTr="00D405EF">
        <w:trPr>
          <w:trHeight w:hRule="exact" w:val="432"/>
        </w:trPr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5EF" w:rsidRPr="00903B71" w:rsidRDefault="00D405EF" w:rsidP="00903B7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2020 (thus far)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5EF" w:rsidRPr="00903B71" w:rsidRDefault="00D405EF" w:rsidP="00903B7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Pr="00903B71">
              <w:rPr>
                <w:rFonts w:asciiTheme="minorHAnsi" w:hAnsiTheme="minorHAnsi" w:cstheme="minorHAnsi"/>
              </w:rPr>
              <w:t>19,247,835</w:t>
            </w:r>
          </w:p>
        </w:tc>
        <w:tc>
          <w:tcPr>
            <w:tcW w:w="22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Default="00D405EF" w:rsidP="00D405E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Pr="00D405EF">
              <w:rPr>
                <w:rFonts w:asciiTheme="minorHAnsi" w:hAnsiTheme="minorHAnsi" w:cstheme="minorHAnsi"/>
              </w:rPr>
              <w:t>25,068,562</w:t>
            </w:r>
          </w:p>
        </w:tc>
      </w:tr>
    </w:tbl>
    <w:p w:rsidR="006265BF" w:rsidRPr="00903B71" w:rsidRDefault="006265BF" w:rsidP="00903B71">
      <w:pPr>
        <w:spacing w:after="0" w:line="240" w:lineRule="auto"/>
        <w:rPr>
          <w:rFonts w:asciiTheme="minorHAnsi" w:hAnsiTheme="minorHAnsi" w:cstheme="minorHAnsi"/>
        </w:rPr>
      </w:pPr>
    </w:p>
    <w:p w:rsidR="006265BF" w:rsidRDefault="00D405EF">
      <w:pPr>
        <w:rPr>
          <w:rFonts w:asciiTheme="minorHAnsi" w:hAnsiTheme="minorHAnsi" w:cstheme="minorHAnsi"/>
        </w:rPr>
      </w:pPr>
      <w:r w:rsidRPr="00D405EF">
        <w:rPr>
          <w:rFonts w:asciiTheme="minorHAnsi" w:hAnsiTheme="minorHAnsi" w:cstheme="minorHAnsi"/>
        </w:rPr>
        <w:t xml:space="preserve">Average Yearly Dislocated Worker </w:t>
      </w:r>
      <w:r>
        <w:rPr>
          <w:rFonts w:asciiTheme="minorHAnsi" w:hAnsiTheme="minorHAnsi" w:cstheme="minorHAnsi"/>
        </w:rPr>
        <w:t>Program Expenditure, 2011-2019</w:t>
      </w:r>
      <w:r w:rsidRPr="00D405EF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$</w:t>
      </w:r>
      <w:r w:rsidRPr="00D405EF">
        <w:rPr>
          <w:rFonts w:asciiTheme="minorHAnsi" w:hAnsiTheme="minorHAnsi" w:cstheme="minorHAnsi"/>
        </w:rPr>
        <w:t>22,756,014</w:t>
      </w:r>
    </w:p>
    <w:p w:rsidR="006265BF" w:rsidRDefault="00D405EF">
      <w:r>
        <w:rPr>
          <w:rFonts w:asciiTheme="minorHAnsi" w:hAnsiTheme="minorHAnsi" w:cstheme="minorHAnsi"/>
        </w:rPr>
        <w:t>Average Yearly Dislocated Worker Program Expenditure, 2012-2019 (not including outlier): $</w:t>
      </w:r>
      <w:r w:rsidRPr="00D405EF">
        <w:rPr>
          <w:rFonts w:asciiTheme="minorHAnsi" w:hAnsiTheme="minorHAnsi" w:cstheme="minorHAnsi"/>
        </w:rPr>
        <w:t>25</w:t>
      </w:r>
      <w:r>
        <w:rPr>
          <w:rFonts w:asciiTheme="minorHAnsi" w:hAnsiTheme="minorHAnsi" w:cstheme="minorHAnsi"/>
        </w:rPr>
        <w:t>,</w:t>
      </w:r>
      <w:r w:rsidRPr="00D405EF">
        <w:rPr>
          <w:rFonts w:asciiTheme="minorHAnsi" w:hAnsiTheme="minorHAnsi" w:cstheme="minorHAnsi"/>
        </w:rPr>
        <w:t>049</w:t>
      </w:r>
      <w:r>
        <w:rPr>
          <w:rFonts w:asciiTheme="minorHAnsi" w:hAnsiTheme="minorHAnsi" w:cstheme="minorHAnsi"/>
        </w:rPr>
        <w:t>,</w:t>
      </w:r>
      <w:r w:rsidRPr="00D405EF">
        <w:rPr>
          <w:rFonts w:asciiTheme="minorHAnsi" w:hAnsiTheme="minorHAnsi" w:cstheme="minorHAnsi"/>
        </w:rPr>
        <w:t>020</w:t>
      </w:r>
    </w:p>
    <w:p w:rsidR="006265BF" w:rsidRDefault="006265BF"/>
    <w:p w:rsidR="006265BF" w:rsidRDefault="006265BF"/>
    <w:p w:rsidR="006265BF" w:rsidRDefault="006265BF"/>
    <w:p w:rsidR="006265BF" w:rsidRDefault="006265BF"/>
    <w:p w:rsidR="006265BF" w:rsidRDefault="006265BF"/>
    <w:p w:rsidR="006265BF" w:rsidRDefault="006265BF"/>
    <w:p w:rsidR="006265BF" w:rsidRDefault="006265BF"/>
    <w:p w:rsidR="006265BF" w:rsidRDefault="006265BF"/>
    <w:p w:rsidR="006265BF" w:rsidRDefault="006265BF"/>
    <w:p w:rsidR="006265BF" w:rsidRDefault="006265BF"/>
    <w:p w:rsidR="006265BF" w:rsidRDefault="006265BF"/>
    <w:p w:rsidR="005462E0" w:rsidRDefault="005462E0"/>
    <w:sectPr w:rsidR="005462E0" w:rsidSect="00611BBA">
      <w:headerReference w:type="default" r:id="rId8"/>
      <w:footerReference w:type="default" r:id="rId9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A14" w:rsidRDefault="00161A14" w:rsidP="009502D4">
      <w:pPr>
        <w:spacing w:after="0" w:line="240" w:lineRule="auto"/>
      </w:pPr>
      <w:r>
        <w:separator/>
      </w:r>
    </w:p>
  </w:endnote>
  <w:endnote w:type="continuationSeparator" w:id="0">
    <w:p w:rsidR="00161A14" w:rsidRDefault="00161A14" w:rsidP="00950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2D4" w:rsidRPr="00611BBA" w:rsidRDefault="00611BBA" w:rsidP="009502D4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Solveig Beckel, </w:t>
    </w:r>
    <w:r w:rsidR="009502D4" w:rsidRPr="00611BBA">
      <w:rPr>
        <w:rFonts w:asciiTheme="minorHAnsi" w:hAnsiTheme="minorHAnsi" w:cstheme="minorHAnsi"/>
      </w:rPr>
      <w:t>House Fiscal Analysis</w:t>
    </w:r>
    <w:r w:rsidR="009502D4" w:rsidRPr="00611BBA">
      <w:rPr>
        <w:rFonts w:asciiTheme="minorHAnsi" w:hAnsiTheme="minorHAnsi" w:cstheme="minorHAnsi"/>
      </w:rPr>
      <w:tab/>
    </w:r>
    <w:r w:rsidR="009502D4" w:rsidRPr="00611BBA">
      <w:rPr>
        <w:rFonts w:asciiTheme="minorHAnsi" w:hAnsiTheme="minorHAnsi" w:cstheme="minorHAnsi"/>
      </w:rPr>
      <w:tab/>
      <w:t xml:space="preserve">Page </w:t>
    </w:r>
    <w:sdt>
      <w:sdtPr>
        <w:rPr>
          <w:rFonts w:asciiTheme="minorHAnsi" w:hAnsiTheme="minorHAnsi" w:cstheme="minorHAnsi"/>
        </w:rPr>
        <w:id w:val="-11366329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502D4" w:rsidRPr="00611BBA">
          <w:rPr>
            <w:rFonts w:asciiTheme="minorHAnsi" w:hAnsiTheme="minorHAnsi" w:cstheme="minorHAnsi"/>
          </w:rPr>
          <w:fldChar w:fldCharType="begin"/>
        </w:r>
        <w:r w:rsidR="009502D4" w:rsidRPr="00611BBA">
          <w:rPr>
            <w:rFonts w:asciiTheme="minorHAnsi" w:hAnsiTheme="minorHAnsi" w:cstheme="minorHAnsi"/>
          </w:rPr>
          <w:instrText xml:space="preserve"> PAGE   \* MERGEFORMAT </w:instrText>
        </w:r>
        <w:r w:rsidR="009502D4" w:rsidRPr="00611BBA">
          <w:rPr>
            <w:rFonts w:asciiTheme="minorHAnsi" w:hAnsiTheme="minorHAnsi" w:cstheme="minorHAnsi"/>
          </w:rPr>
          <w:fldChar w:fldCharType="separate"/>
        </w:r>
        <w:r w:rsidR="00A325F1">
          <w:rPr>
            <w:rFonts w:asciiTheme="minorHAnsi" w:hAnsiTheme="minorHAnsi" w:cstheme="minorHAnsi"/>
            <w:noProof/>
          </w:rPr>
          <w:t>3</w:t>
        </w:r>
        <w:r w:rsidR="009502D4" w:rsidRPr="00611BBA">
          <w:rPr>
            <w:rFonts w:asciiTheme="minorHAnsi" w:hAnsiTheme="minorHAnsi" w:cstheme="minorHAnsi"/>
            <w:noProof/>
          </w:rPr>
          <w:fldChar w:fldCharType="end"/>
        </w:r>
        <w:r w:rsidR="009502D4" w:rsidRPr="00611BBA">
          <w:rPr>
            <w:rFonts w:asciiTheme="minorHAnsi" w:hAnsiTheme="minorHAnsi" w:cstheme="minorHAnsi"/>
            <w:noProof/>
          </w:rPr>
          <w:t xml:space="preserve"> of 3</w:t>
        </w:r>
      </w:sdtContent>
    </w:sdt>
  </w:p>
  <w:p w:rsidR="009502D4" w:rsidRDefault="009502D4" w:rsidP="009502D4">
    <w:pPr>
      <w:pStyle w:val="Footer"/>
      <w:tabs>
        <w:tab w:val="clear" w:pos="4680"/>
        <w:tab w:val="clear" w:pos="9360"/>
        <w:tab w:val="right" w:pos="1022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A14" w:rsidRDefault="00161A14" w:rsidP="009502D4">
      <w:pPr>
        <w:spacing w:after="0" w:line="240" w:lineRule="auto"/>
      </w:pPr>
      <w:r>
        <w:separator/>
      </w:r>
    </w:p>
  </w:footnote>
  <w:footnote w:type="continuationSeparator" w:id="0">
    <w:p w:rsidR="00161A14" w:rsidRDefault="00161A14" w:rsidP="00950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BBA" w:rsidRPr="00611BBA" w:rsidRDefault="00611BBA" w:rsidP="00611BBA">
    <w:pPr>
      <w:pStyle w:val="Header"/>
      <w:jc w:val="right"/>
      <w:rPr>
        <w:rFonts w:asciiTheme="minorHAnsi" w:hAnsiTheme="minorHAnsi" w:cstheme="minorHAnsi"/>
      </w:rPr>
    </w:pPr>
    <w:r w:rsidRPr="00611BBA">
      <w:rPr>
        <w:rFonts w:asciiTheme="minorHAnsi" w:hAnsiTheme="minorHAnsi" w:cstheme="minorHAnsi"/>
      </w:rPr>
      <w:t xml:space="preserve">Updated </w:t>
    </w:r>
    <w:r w:rsidRPr="00611BBA">
      <w:rPr>
        <w:rFonts w:asciiTheme="minorHAnsi" w:hAnsiTheme="minorHAnsi" w:cstheme="minorHAnsi"/>
      </w:rPr>
      <w:fldChar w:fldCharType="begin"/>
    </w:r>
    <w:r w:rsidRPr="00611BBA">
      <w:rPr>
        <w:rFonts w:asciiTheme="minorHAnsi" w:hAnsiTheme="minorHAnsi" w:cstheme="minorHAnsi"/>
      </w:rPr>
      <w:instrText xml:space="preserve"> DATE \@ "yyyy/MM/dd h:mm am/pm" </w:instrText>
    </w:r>
    <w:r w:rsidRPr="00611BBA">
      <w:rPr>
        <w:rFonts w:asciiTheme="minorHAnsi" w:hAnsiTheme="minorHAnsi" w:cstheme="minorHAnsi"/>
      </w:rPr>
      <w:fldChar w:fldCharType="separate"/>
    </w:r>
    <w:r w:rsidRPr="00611BBA">
      <w:rPr>
        <w:rFonts w:asciiTheme="minorHAnsi" w:hAnsiTheme="minorHAnsi" w:cstheme="minorHAnsi"/>
        <w:noProof/>
      </w:rPr>
      <w:t>2020/04/15 5:11 PM</w:t>
    </w:r>
    <w:r w:rsidRPr="00611BBA">
      <w:rPr>
        <w:rFonts w:asciiTheme="minorHAnsi" w:hAnsiTheme="minorHAnsi" w:cstheme="minorHAnsi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3D"/>
    <w:rsid w:val="00161A14"/>
    <w:rsid w:val="001B1404"/>
    <w:rsid w:val="005462E0"/>
    <w:rsid w:val="00611BBA"/>
    <w:rsid w:val="006265BF"/>
    <w:rsid w:val="008E35D1"/>
    <w:rsid w:val="00903B71"/>
    <w:rsid w:val="009502D4"/>
    <w:rsid w:val="00A325F1"/>
    <w:rsid w:val="00A7183D"/>
    <w:rsid w:val="00B95446"/>
    <w:rsid w:val="00D4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885072-6572-4F15-80B0-4F9500D3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5D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5B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03B71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50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2D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50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2D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s.gov/oes/2018/may/oes_stru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beckel\Desktop\UI%20Recipients%20by%20Industr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/>
              <a:t>UI Recipients by Occupation:</a:t>
            </a:r>
          </a:p>
          <a:p>
            <a:pPr>
              <a:defRPr sz="1800"/>
            </a:pPr>
            <a:r>
              <a:rPr lang="en-US" sz="1800"/>
              <a:t>451,790 Recipients </a:t>
            </a:r>
          </a:p>
          <a:p>
            <a:pPr>
              <a:defRPr sz="1800"/>
            </a:pPr>
            <a:r>
              <a:rPr lang="en-US" sz="1800"/>
              <a:t>(as of 4/14/2020)</a:t>
            </a:r>
          </a:p>
        </c:rich>
      </c:tx>
      <c:layout>
        <c:manualLayout>
          <c:xMode val="edge"/>
          <c:yMode val="edge"/>
          <c:x val="9.1074673358137931E-2"/>
          <c:y val="3.93253727899397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9454562954867236E-2"/>
          <c:y val="0.26938280846566776"/>
          <c:w val="0.48973166077925506"/>
          <c:h val="0.64789579892402838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horzOverflow="clip" vert="horz" wrap="non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</c:ext>
            </c:extLst>
          </c:dLbls>
          <c:cat>
            <c:strRef>
              <c:f>Sheet7!$R$2:$R$17</c:f>
              <c:strCache>
                <c:ptCount val="16"/>
                <c:pt idx="0">
                  <c:v>Food preparation and services</c:v>
                </c:pt>
                <c:pt idx="1">
                  <c:v>Sales and services</c:v>
                </c:pt>
                <c:pt idx="2">
                  <c:v>Office and administrative support</c:v>
                </c:pt>
                <c:pt idx="3">
                  <c:v>Construction and extraction</c:v>
                </c:pt>
                <c:pt idx="4">
                  <c:v>Production</c:v>
                </c:pt>
                <c:pt idx="5">
                  <c:v>Personal care and service</c:v>
                </c:pt>
                <c:pt idx="6">
                  <c:v>Healthcare practitioners and technicians</c:v>
                </c:pt>
                <c:pt idx="7">
                  <c:v>Management</c:v>
                </c:pt>
                <c:pt idx="8">
                  <c:v>Transportation and material moving</c:v>
                </c:pt>
                <c:pt idx="9">
                  <c:v>Healthcare support</c:v>
                </c:pt>
                <c:pt idx="10">
                  <c:v>Education, training, and library science</c:v>
                </c:pt>
                <c:pt idx="11">
                  <c:v>Installation, maintenance, and repair</c:v>
                </c:pt>
                <c:pt idx="12">
                  <c:v>Arts, design, entertainment, sports, and media</c:v>
                </c:pt>
                <c:pt idx="13">
                  <c:v>Building and grounds cleaning and maintenance</c:v>
                </c:pt>
                <c:pt idx="14">
                  <c:v>I cannot find my type of work</c:v>
                </c:pt>
                <c:pt idx="15">
                  <c:v>Other</c:v>
                </c:pt>
              </c:strCache>
            </c:strRef>
          </c:cat>
          <c:val>
            <c:numRef>
              <c:f>Sheet7!$S$2:$S$17</c:f>
              <c:numCache>
                <c:formatCode>_(* #,##0_);_(* \(#,##0\);_(* "-"??_);_(@_)</c:formatCode>
                <c:ptCount val="16"/>
                <c:pt idx="0">
                  <c:v>81721</c:v>
                </c:pt>
                <c:pt idx="1">
                  <c:v>47099</c:v>
                </c:pt>
                <c:pt idx="2">
                  <c:v>34035</c:v>
                </c:pt>
                <c:pt idx="3">
                  <c:v>26291</c:v>
                </c:pt>
                <c:pt idx="4">
                  <c:v>26133</c:v>
                </c:pt>
                <c:pt idx="5">
                  <c:v>25226</c:v>
                </c:pt>
                <c:pt idx="6">
                  <c:v>23879</c:v>
                </c:pt>
                <c:pt idx="7">
                  <c:v>21955</c:v>
                </c:pt>
                <c:pt idx="8">
                  <c:v>20216</c:v>
                </c:pt>
                <c:pt idx="9">
                  <c:v>20042</c:v>
                </c:pt>
                <c:pt idx="10">
                  <c:v>15175</c:v>
                </c:pt>
                <c:pt idx="11">
                  <c:v>14171</c:v>
                </c:pt>
                <c:pt idx="12">
                  <c:v>12798</c:v>
                </c:pt>
                <c:pt idx="13">
                  <c:v>10724</c:v>
                </c:pt>
                <c:pt idx="14">
                  <c:v>49155</c:v>
                </c:pt>
                <c:pt idx="15">
                  <c:v>23170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5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6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7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8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9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0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1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2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3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4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5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ayout>
        <c:manualLayout>
          <c:xMode val="edge"/>
          <c:yMode val="edge"/>
          <c:x val="0.59518894799504651"/>
          <c:y val="1.7604993108055224E-2"/>
          <c:w val="0.39220874283144885"/>
          <c:h val="0.9742074263509085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Beckel</dc:creator>
  <cp:keywords/>
  <dc:description/>
  <cp:lastModifiedBy>Solveig Beckel</cp:lastModifiedBy>
  <cp:revision>2</cp:revision>
  <dcterms:created xsi:type="dcterms:W3CDTF">2020-04-15T21:00:00Z</dcterms:created>
  <dcterms:modified xsi:type="dcterms:W3CDTF">2020-04-15T22:19:00Z</dcterms:modified>
</cp:coreProperties>
</file>